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1B" w:rsidRPr="006E151B" w:rsidRDefault="006E151B" w:rsidP="006E151B">
      <w:pPr>
        <w:spacing w:before="100" w:line="240" w:lineRule="auto"/>
        <w:jc w:val="both"/>
        <w:rPr>
          <w:rFonts w:ascii="Calibri" w:eastAsia="Times New Roman" w:hAnsi="Calibri" w:cs="Calibri"/>
          <w:color w:val="000000"/>
        </w:rPr>
      </w:pPr>
      <w:proofErr w:type="gramStart"/>
      <w:r w:rsidRPr="006E151B">
        <w:rPr>
          <w:rFonts w:ascii="Arial" w:eastAsia="Times New Roman" w:hAnsi="Arial" w:cs="Arial"/>
          <w:b/>
          <w:bCs/>
          <w:color w:val="000000"/>
          <w:sz w:val="20"/>
          <w:szCs w:val="20"/>
        </w:rPr>
        <w:t>Final Decree for Sale (Order Xxxiv, Rule 5.)</w:t>
      </w:r>
      <w:proofErr w:type="gramEnd"/>
    </w:p>
    <w:p w:rsidR="006E151B" w:rsidRPr="006E151B" w:rsidRDefault="006E151B" w:rsidP="006E151B">
      <w:pPr>
        <w:spacing w:before="100" w:line="240" w:lineRule="auto"/>
        <w:jc w:val="both"/>
        <w:rPr>
          <w:rFonts w:ascii="Calibri" w:eastAsia="Times New Roman" w:hAnsi="Calibri" w:cs="Calibri"/>
          <w:color w:val="000000"/>
        </w:rPr>
      </w:pPr>
      <w:r w:rsidRPr="006E151B">
        <w:rPr>
          <w:rFonts w:ascii="Arial" w:eastAsia="Times New Roman" w:hAnsi="Arial" w:cs="Arial"/>
          <w:b/>
          <w:bCs/>
          <w:color w:val="000000"/>
          <w:sz w:val="20"/>
          <w:szCs w:val="20"/>
        </w:rPr>
        <w:t>(Title)</w:t>
      </w:r>
    </w:p>
    <w:p w:rsidR="006E151B" w:rsidRPr="006E151B" w:rsidRDefault="006E151B" w:rsidP="006E151B">
      <w:pPr>
        <w:spacing w:before="100" w:line="240" w:lineRule="auto"/>
        <w:ind w:left="720" w:hanging="360"/>
        <w:jc w:val="both"/>
        <w:rPr>
          <w:rFonts w:ascii="Calibri" w:eastAsia="Times New Roman" w:hAnsi="Calibri" w:cs="Calibri"/>
          <w:color w:val="000000"/>
        </w:rPr>
      </w:pPr>
      <w:r w:rsidRPr="006E151B">
        <w:rPr>
          <w:rFonts w:ascii="Arial" w:eastAsia="Times New Roman" w:hAnsi="Arial" w:cs="Arial"/>
          <w:color w:val="000000"/>
          <w:sz w:val="20"/>
          <w:szCs w:val="20"/>
        </w:rPr>
        <w:t>1.</w:t>
      </w:r>
      <w:r w:rsidRPr="006E151B">
        <w:rPr>
          <w:rFonts w:ascii="Times New Roman" w:eastAsia="Times New Roman" w:hAnsi="Times New Roman" w:cs="Times New Roman"/>
          <w:color w:val="000000"/>
          <w:sz w:val="14"/>
          <w:szCs w:val="14"/>
        </w:rPr>
        <w:t>     </w:t>
      </w:r>
      <w:r w:rsidRPr="006E151B">
        <w:rPr>
          <w:rFonts w:ascii="Arial" w:eastAsia="Times New Roman" w:hAnsi="Arial" w:cs="Arial"/>
          <w:color w:val="000000"/>
          <w:sz w:val="20"/>
          <w:szCs w:val="20"/>
        </w:rPr>
        <w:t xml:space="preserve">Upon reading the preliminary decree passed in this suit on the..................day of......................and further orders (if any) dated the..........................day of.........................and the application of the plaintiff dated the..................day of.......................for a final decree and after hearing the parties and it appearing that the payment directed by the said decree and orders has not been made by the defendant or any person on his behalf or </w:t>
      </w:r>
      <w:proofErr w:type="spellStart"/>
      <w:r w:rsidRPr="006E151B">
        <w:rPr>
          <w:rFonts w:ascii="Arial" w:eastAsia="Times New Roman" w:hAnsi="Arial" w:cs="Arial"/>
          <w:color w:val="000000"/>
          <w:sz w:val="20"/>
          <w:szCs w:val="20"/>
        </w:rPr>
        <w:t>nay</w:t>
      </w:r>
      <w:proofErr w:type="spellEnd"/>
      <w:r w:rsidRPr="006E151B">
        <w:rPr>
          <w:rFonts w:ascii="Arial" w:eastAsia="Times New Roman" w:hAnsi="Arial" w:cs="Arial"/>
          <w:color w:val="000000"/>
          <w:sz w:val="20"/>
          <w:szCs w:val="20"/>
        </w:rPr>
        <w:t xml:space="preserve"> other person entitled to redeem the mortgage:</w:t>
      </w:r>
    </w:p>
    <w:p w:rsidR="006E151B" w:rsidRPr="006E151B" w:rsidRDefault="006E151B" w:rsidP="006E151B">
      <w:pPr>
        <w:spacing w:before="100" w:line="240" w:lineRule="auto"/>
        <w:jc w:val="both"/>
        <w:rPr>
          <w:rFonts w:ascii="Calibri" w:eastAsia="Times New Roman" w:hAnsi="Calibri" w:cs="Calibri"/>
          <w:color w:val="000000"/>
        </w:rPr>
      </w:pPr>
      <w:r w:rsidRPr="006E151B">
        <w:rPr>
          <w:rFonts w:ascii="Arial" w:eastAsia="Times New Roman" w:hAnsi="Arial" w:cs="Arial"/>
          <w:color w:val="000000"/>
          <w:sz w:val="20"/>
          <w:szCs w:val="20"/>
        </w:rPr>
        <w:t>It is hereby ordered and decreed that the mortgaged property in the aforesaid preliminary decree mentioned or a sufficient part thereof be sold, and that for the purposes of such sale the plaintiff shall produce before the Court or such officer as it appoints all documents in his possession or power relating to the mortgaged property.</w:t>
      </w:r>
    </w:p>
    <w:p w:rsidR="006E151B" w:rsidRPr="006E151B" w:rsidRDefault="006E151B" w:rsidP="006E151B">
      <w:pPr>
        <w:spacing w:before="100" w:line="240" w:lineRule="auto"/>
        <w:ind w:left="720" w:hanging="360"/>
        <w:jc w:val="both"/>
        <w:rPr>
          <w:rFonts w:ascii="Calibri" w:eastAsia="Times New Roman" w:hAnsi="Calibri" w:cs="Calibri"/>
          <w:color w:val="000000"/>
        </w:rPr>
      </w:pPr>
      <w:r w:rsidRPr="006E151B">
        <w:rPr>
          <w:rFonts w:ascii="Arial" w:eastAsia="Times New Roman" w:hAnsi="Arial" w:cs="Arial"/>
          <w:color w:val="000000"/>
          <w:sz w:val="20"/>
          <w:szCs w:val="20"/>
        </w:rPr>
        <w:t>2.</w:t>
      </w:r>
      <w:r w:rsidRPr="006E151B">
        <w:rPr>
          <w:rFonts w:ascii="Times New Roman" w:eastAsia="Times New Roman" w:hAnsi="Times New Roman" w:cs="Times New Roman"/>
          <w:color w:val="000000"/>
          <w:sz w:val="14"/>
          <w:szCs w:val="14"/>
        </w:rPr>
        <w:t>     </w:t>
      </w:r>
      <w:r w:rsidRPr="006E151B">
        <w:rPr>
          <w:rFonts w:ascii="Arial" w:eastAsia="Times New Roman" w:hAnsi="Arial" w:cs="Arial"/>
          <w:color w:val="000000"/>
          <w:sz w:val="20"/>
          <w:szCs w:val="20"/>
        </w:rPr>
        <w:t xml:space="preserve">And it is hereby further ordered and decreed that the money </w:t>
      </w:r>
      <w:proofErr w:type="spellStart"/>
      <w:r w:rsidRPr="006E151B">
        <w:rPr>
          <w:rFonts w:ascii="Arial" w:eastAsia="Times New Roman" w:hAnsi="Arial" w:cs="Arial"/>
          <w:color w:val="000000"/>
          <w:sz w:val="20"/>
          <w:szCs w:val="20"/>
        </w:rPr>
        <w:t>realised</w:t>
      </w:r>
      <w:proofErr w:type="spellEnd"/>
      <w:r w:rsidRPr="006E151B">
        <w:rPr>
          <w:rFonts w:ascii="Arial" w:eastAsia="Times New Roman" w:hAnsi="Arial" w:cs="Arial"/>
          <w:color w:val="000000"/>
          <w:sz w:val="20"/>
          <w:szCs w:val="20"/>
        </w:rPr>
        <w:t xml:space="preserve"> by such sale shall be paid into the Court and shall be duly applied(after deduction there from of the expenses of the sale) in payment of the amount payable to the plaintiff under the aforesaid preliminary decree and under any further orders that may have been passed in this suit and in payment of any amount which the Court may have adjudged due to the plaintiff for such costs of the suit including the costs of this application and such costs, charges and expenses as may be payable under rule 10, together with such subsequent interest as may be payable under rule 11, of Order XXXIV of the First Schedule to the Code of Civil Procedure, 1908, and that the balance, if any, shall be paid to the defendant or other persons entitled to receive the same.</w:t>
      </w:r>
      <w:bookmarkStart w:id="0" w:name="_GoBack"/>
      <w:bookmarkEnd w:id="0"/>
    </w:p>
    <w:sectPr w:rsidR="006E151B" w:rsidRPr="006E1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1B"/>
    <w:rsid w:val="005A28A4"/>
    <w:rsid w:val="006E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5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5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2019-07-21T12:19:00Z</dcterms:created>
  <dcterms:modified xsi:type="dcterms:W3CDTF">2019-07-21T12:19:00Z</dcterms:modified>
</cp:coreProperties>
</file>