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CF" w:rsidRDefault="006A3ECF"/>
    <w:p w:rsidR="006A3ECF" w:rsidRDefault="006A3ECF"/>
    <w:tbl>
      <w:tblPr>
        <w:tblW w:w="9324" w:type="dxa"/>
        <w:tblCellSpacing w:w="0" w:type="dxa"/>
        <w:tblCellMar>
          <w:left w:w="0" w:type="dxa"/>
          <w:right w:w="0" w:type="dxa"/>
        </w:tblCellMar>
        <w:tblLook w:val="04A0" w:firstRow="1" w:lastRow="0" w:firstColumn="1" w:lastColumn="0" w:noHBand="0" w:noVBand="1"/>
      </w:tblPr>
      <w:tblGrid>
        <w:gridCol w:w="1329"/>
        <w:gridCol w:w="1330"/>
        <w:gridCol w:w="1330"/>
        <w:gridCol w:w="1330"/>
        <w:gridCol w:w="1330"/>
        <w:gridCol w:w="1330"/>
        <w:gridCol w:w="1330"/>
        <w:gridCol w:w="15"/>
      </w:tblGrid>
      <w:tr w:rsidR="00343CEC" w:rsidRPr="002E67FB" w:rsidTr="00343CEC">
        <w:trPr>
          <w:gridAfter w:val="1"/>
          <w:trHeight w:val="570"/>
          <w:tblCellSpacing w:w="0" w:type="dxa"/>
        </w:trPr>
        <w:tc>
          <w:tcPr>
            <w:tcW w:w="0" w:type="auto"/>
            <w:gridSpan w:val="7"/>
            <w:vMerge w:val="restart"/>
            <w:hideMark/>
          </w:tcPr>
          <w:p w:rsidR="00343CEC" w:rsidRPr="006A3ECF" w:rsidRDefault="00343CEC" w:rsidP="002E67FB">
            <w:pPr>
              <w:rPr>
                <w:rFonts w:ascii="Arial" w:hAnsi="Arial" w:cs="Arial"/>
                <w:b/>
                <w:sz w:val="36"/>
              </w:rPr>
            </w:pPr>
            <w:r w:rsidRPr="006A3ECF">
              <w:rPr>
                <w:rFonts w:ascii="Arial" w:hAnsi="Arial" w:cs="Arial"/>
                <w:b/>
                <w:sz w:val="36"/>
              </w:rPr>
              <w:t>Mortgage by Conditional Sale</w:t>
            </w:r>
          </w:p>
          <w:p w:rsidR="00DC7969" w:rsidRPr="002E67FB" w:rsidRDefault="00343CEC" w:rsidP="002E67FB">
            <w:pPr>
              <w:rPr>
                <w:rFonts w:ascii="Arial" w:hAnsi="Arial" w:cs="Arial"/>
                <w:sz w:val="28"/>
              </w:rPr>
            </w:pPr>
            <w:r w:rsidRPr="002E67FB">
              <w:rPr>
                <w:rFonts w:ascii="Arial" w:hAnsi="Arial" w:cs="Arial"/>
                <w:sz w:val="28"/>
              </w:rPr>
              <w:t xml:space="preserve">This Deed of Sale is made at .................. this ............... day of ..............., 2000, </w:t>
            </w:r>
          </w:p>
          <w:p w:rsidR="00DC7969" w:rsidRPr="002E67FB" w:rsidRDefault="00DC7969" w:rsidP="002E67FB">
            <w:pPr>
              <w:rPr>
                <w:rFonts w:ascii="Arial" w:hAnsi="Arial" w:cs="Arial"/>
                <w:sz w:val="28"/>
              </w:rPr>
            </w:pPr>
            <w:r w:rsidRPr="002E67FB">
              <w:rPr>
                <w:rFonts w:ascii="Arial" w:hAnsi="Arial" w:cs="Arial"/>
                <w:sz w:val="28"/>
              </w:rPr>
              <w:t>B</w:t>
            </w:r>
            <w:r w:rsidR="00343CEC" w:rsidRPr="002E67FB">
              <w:rPr>
                <w:rFonts w:ascii="Arial" w:hAnsi="Arial" w:cs="Arial"/>
                <w:sz w:val="28"/>
              </w:rPr>
              <w:t>etween</w:t>
            </w:r>
          </w:p>
          <w:p w:rsidR="00DC7969" w:rsidRPr="002E67FB" w:rsidRDefault="00343CEC" w:rsidP="002E67FB">
            <w:pPr>
              <w:rPr>
                <w:rFonts w:ascii="Arial" w:hAnsi="Arial" w:cs="Arial"/>
                <w:sz w:val="28"/>
              </w:rPr>
            </w:pPr>
            <w:r w:rsidRPr="002E67FB">
              <w:rPr>
                <w:rFonts w:ascii="Arial" w:hAnsi="Arial" w:cs="Arial"/>
                <w:sz w:val="28"/>
              </w:rPr>
              <w:t xml:space="preserve"> A, son of ..................</w:t>
            </w:r>
          </w:p>
          <w:p w:rsidR="00DC7969" w:rsidRPr="002E67FB" w:rsidRDefault="00343CEC" w:rsidP="002E67FB">
            <w:pPr>
              <w:rPr>
                <w:rFonts w:ascii="Arial" w:hAnsi="Arial" w:cs="Arial"/>
                <w:sz w:val="28"/>
              </w:rPr>
            </w:pPr>
            <w:r w:rsidRPr="002E67FB">
              <w:rPr>
                <w:rFonts w:ascii="Arial" w:hAnsi="Arial" w:cs="Arial"/>
                <w:sz w:val="28"/>
              </w:rPr>
              <w:t xml:space="preserve"> resident of ...............................</w:t>
            </w:r>
          </w:p>
          <w:p w:rsidR="00DC7969" w:rsidRPr="002E67FB" w:rsidRDefault="00343CEC" w:rsidP="002E67FB">
            <w:pPr>
              <w:rPr>
                <w:rFonts w:ascii="Arial" w:hAnsi="Arial" w:cs="Arial"/>
                <w:sz w:val="28"/>
              </w:rPr>
            </w:pPr>
            <w:r w:rsidRPr="002E67FB">
              <w:rPr>
                <w:rFonts w:ascii="Arial" w:hAnsi="Arial" w:cs="Arial"/>
                <w:sz w:val="28"/>
              </w:rPr>
              <w:t xml:space="preserve"> hereinafter called the "Vendor' of the ONE PART </w:t>
            </w:r>
          </w:p>
          <w:p w:rsidR="00DC7969" w:rsidRPr="002E67FB" w:rsidRDefault="00DC7969" w:rsidP="002E67FB">
            <w:pPr>
              <w:rPr>
                <w:rFonts w:ascii="Arial" w:hAnsi="Arial" w:cs="Arial"/>
                <w:sz w:val="28"/>
              </w:rPr>
            </w:pPr>
          </w:p>
          <w:p w:rsidR="006A3ECF" w:rsidRDefault="00343CEC" w:rsidP="002E67FB">
            <w:pPr>
              <w:rPr>
                <w:rFonts w:ascii="Arial" w:hAnsi="Arial" w:cs="Arial"/>
                <w:sz w:val="28"/>
              </w:rPr>
            </w:pPr>
            <w:r w:rsidRPr="002E67FB">
              <w:rPr>
                <w:rFonts w:ascii="Arial" w:hAnsi="Arial" w:cs="Arial"/>
                <w:sz w:val="28"/>
              </w:rPr>
              <w:t>and B, son of .................. resident of ..................</w:t>
            </w:r>
          </w:p>
          <w:p w:rsidR="00343CEC" w:rsidRPr="002E67FB" w:rsidRDefault="00343CEC" w:rsidP="002E67FB">
            <w:pPr>
              <w:rPr>
                <w:rFonts w:ascii="Arial" w:hAnsi="Arial" w:cs="Arial"/>
                <w:sz w:val="28"/>
              </w:rPr>
            </w:pPr>
            <w:r w:rsidRPr="002E67FB">
              <w:rPr>
                <w:rFonts w:ascii="Arial" w:hAnsi="Arial" w:cs="Arial"/>
                <w:sz w:val="28"/>
              </w:rPr>
              <w:t xml:space="preserve"> hereinafter called the "Purchaser" of the OTHER PART.</w:t>
            </w:r>
          </w:p>
          <w:p w:rsidR="00343CEC" w:rsidRPr="002E67FB" w:rsidRDefault="00343CEC" w:rsidP="002E67FB">
            <w:pPr>
              <w:rPr>
                <w:rFonts w:ascii="Arial" w:hAnsi="Arial" w:cs="Arial"/>
                <w:sz w:val="28"/>
              </w:rPr>
            </w:pPr>
            <w:r w:rsidRPr="002E67FB">
              <w:rPr>
                <w:rFonts w:ascii="Arial" w:hAnsi="Arial" w:cs="Arial"/>
                <w:sz w:val="28"/>
              </w:rPr>
              <w:t>Whereas the Vendor is absolutely seized and possessed of or otherwise well and sufficiently entitled to the land and premises bearing Plot No. ........... situated at, ........................................ within the Registration District of .................. and more particularly described in the Schedule hereunder written.</w:t>
            </w:r>
          </w:p>
          <w:p w:rsidR="00343CEC" w:rsidRPr="002E67FB" w:rsidRDefault="00343CEC" w:rsidP="002E67FB">
            <w:pPr>
              <w:rPr>
                <w:rFonts w:ascii="Arial" w:hAnsi="Arial" w:cs="Arial"/>
                <w:sz w:val="28"/>
              </w:rPr>
            </w:pPr>
            <w:r w:rsidRPr="002E67FB">
              <w:rPr>
                <w:rFonts w:ascii="Arial" w:hAnsi="Arial" w:cs="Arial"/>
                <w:sz w:val="28"/>
              </w:rPr>
              <w:t>And Whereas the Vendor is in need of Rs. .................. for his business purposes and requested the purchaser to lend him the said sum, which the purchaser has agreed to do on the Vendor executing these presents.</w:t>
            </w:r>
          </w:p>
          <w:p w:rsidR="006A3ECF" w:rsidRDefault="00343CEC" w:rsidP="002E67FB">
            <w:pPr>
              <w:pStyle w:val="ListParagraph"/>
              <w:numPr>
                <w:ilvl w:val="0"/>
                <w:numId w:val="1"/>
              </w:numPr>
              <w:rPr>
                <w:rFonts w:ascii="Arial" w:hAnsi="Arial" w:cs="Arial"/>
                <w:sz w:val="28"/>
              </w:rPr>
            </w:pPr>
            <w:r w:rsidRPr="002E67FB">
              <w:rPr>
                <w:rFonts w:ascii="Arial" w:hAnsi="Arial" w:cs="Arial"/>
                <w:sz w:val="28"/>
              </w:rPr>
              <w:t xml:space="preserve">NOW THIS DEED WITNESSETH THAT in pursuance of the agreement and in consideration of the sum of Rs. .................. paid by the purchaser to the Vendor (the receipt of which the Vendor hereby acknowledges) the Vendor hereby transfers and delivers vacant possession of all that the land and premises more particularly described in the Schedule hereunder written, together with all the rights and privileges appurtenant thereto unto the said Purchaser to hold the same for ever subject to the condition that if and when the Vendor repays the said sum of Rs. .................. with interest thereon </w:t>
            </w:r>
            <w:r w:rsidRPr="002E67FB">
              <w:rPr>
                <w:rFonts w:ascii="Arial" w:hAnsi="Arial" w:cs="Arial"/>
                <w:sz w:val="28"/>
              </w:rPr>
              <w:lastRenderedPageBreak/>
              <w:t xml:space="preserve">at the rate of ................ % per annum compoundable annually, to the </w:t>
            </w:r>
          </w:p>
          <w:p w:rsidR="002E67FB" w:rsidRPr="002E67FB" w:rsidRDefault="00343CEC" w:rsidP="006A3ECF">
            <w:pPr>
              <w:pStyle w:val="ListParagraph"/>
              <w:ind w:left="720"/>
              <w:rPr>
                <w:rFonts w:ascii="Arial" w:hAnsi="Arial" w:cs="Arial"/>
                <w:sz w:val="28"/>
              </w:rPr>
            </w:pPr>
            <w:bookmarkStart w:id="0" w:name="_GoBack"/>
            <w:bookmarkEnd w:id="0"/>
            <w:r w:rsidRPr="002E67FB">
              <w:rPr>
                <w:rFonts w:ascii="Arial" w:hAnsi="Arial" w:cs="Arial"/>
                <w:sz w:val="28"/>
              </w:rPr>
              <w:t>Purchaser on the .................. day of .................. 19 ......</w:t>
            </w:r>
          </w:p>
          <w:p w:rsidR="00343CEC" w:rsidRPr="002E67FB" w:rsidRDefault="00343CEC" w:rsidP="002E67FB">
            <w:pPr>
              <w:ind w:left="360"/>
              <w:rPr>
                <w:rFonts w:ascii="Arial" w:hAnsi="Arial" w:cs="Arial"/>
                <w:sz w:val="28"/>
              </w:rPr>
            </w:pPr>
            <w:r w:rsidRPr="002E67FB">
              <w:rPr>
                <w:rFonts w:ascii="Arial" w:hAnsi="Arial" w:cs="Arial"/>
                <w:sz w:val="28"/>
              </w:rPr>
              <w:t xml:space="preserve"> hereinafter referred to as the due date, the grant and transfer of the said property as hereinbefore provided shall become void and in that event the purchaser shall reconvey the said house and premises free from all encumbrances and redeliver vacant possession to the vendor together with the documents of title relating to the said house and premises and this deed and in case of default in payment of the said amount with interest aforesaid on the said date, the transfer hereby made shall become an absolute sale in favour of the Purchaser.</w:t>
            </w:r>
          </w:p>
          <w:p w:rsidR="00343CEC" w:rsidRPr="002E67FB" w:rsidRDefault="00343CEC" w:rsidP="002E67FB">
            <w:pPr>
              <w:rPr>
                <w:rFonts w:ascii="Arial" w:hAnsi="Arial" w:cs="Arial"/>
                <w:sz w:val="28"/>
              </w:rPr>
            </w:pPr>
            <w:r w:rsidRPr="002E67FB">
              <w:rPr>
                <w:rFonts w:ascii="Arial" w:hAnsi="Arial" w:cs="Arial"/>
                <w:sz w:val="28"/>
              </w:rPr>
              <w:t>2.</w:t>
            </w:r>
            <w:r w:rsidR="002E67FB">
              <w:rPr>
                <w:rFonts w:ascii="Arial" w:hAnsi="Arial" w:cs="Arial"/>
                <w:sz w:val="28"/>
              </w:rPr>
              <w:t> </w:t>
            </w:r>
            <w:r w:rsidRPr="002E67FB">
              <w:rPr>
                <w:rFonts w:ascii="Arial" w:hAnsi="Arial" w:cs="Arial"/>
                <w:sz w:val="28"/>
              </w:rPr>
              <w:t>The vendor hereby covenants with the Purchaser that he is the absolute owner of the said house and premises and that the same is free from any encumbrance, charge or lien whatsoever.</w:t>
            </w:r>
          </w:p>
          <w:p w:rsidR="00343CEC" w:rsidRPr="002E67FB" w:rsidRDefault="00343CEC" w:rsidP="002E67FB">
            <w:pPr>
              <w:rPr>
                <w:rFonts w:ascii="Arial" w:hAnsi="Arial" w:cs="Arial"/>
                <w:sz w:val="28"/>
              </w:rPr>
            </w:pPr>
            <w:r w:rsidRPr="002E67FB">
              <w:rPr>
                <w:rFonts w:ascii="Arial" w:hAnsi="Arial" w:cs="Arial"/>
                <w:sz w:val="28"/>
              </w:rPr>
              <w:t>3.</w:t>
            </w:r>
            <w:r w:rsidR="002E67FB">
              <w:rPr>
                <w:rFonts w:ascii="Arial" w:hAnsi="Arial" w:cs="Arial"/>
                <w:sz w:val="28"/>
              </w:rPr>
              <w:t> </w:t>
            </w:r>
            <w:r w:rsidRPr="002E67FB">
              <w:rPr>
                <w:rFonts w:ascii="Arial" w:hAnsi="Arial" w:cs="Arial"/>
                <w:sz w:val="28"/>
              </w:rPr>
              <w:t>The purchaser shall keep the said house in tenantable condition and he shall bear the expenses for repairs and maintenance of the said house. The mortgagor shall also defray all taxes, assessments, land revenue and other charges payable in respect of the said house and premises to the State of ................... Municipal corporation of .................., or any other public or local authority. All the expenses incurred and payments made by the purchaser will be added to the said money and shall be recoverable with interest by the purchaser from the vendor.</w:t>
            </w:r>
          </w:p>
          <w:p w:rsidR="00343CEC" w:rsidRPr="002E67FB" w:rsidRDefault="00343CEC" w:rsidP="002E67FB">
            <w:pPr>
              <w:rPr>
                <w:rFonts w:ascii="Arial" w:hAnsi="Arial" w:cs="Arial"/>
                <w:sz w:val="28"/>
              </w:rPr>
            </w:pPr>
            <w:r w:rsidRPr="002E67FB">
              <w:rPr>
                <w:rFonts w:ascii="Arial" w:hAnsi="Arial" w:cs="Arial"/>
                <w:sz w:val="28"/>
              </w:rPr>
              <w:t>4.     The Purchaser covenants with the vendor that he shall not let out the said house to any person or persons and he shall keep the said house in his own possession.</w:t>
            </w:r>
          </w:p>
          <w:p w:rsidR="00343CEC" w:rsidRPr="002E67FB" w:rsidRDefault="00343CEC" w:rsidP="002E67FB">
            <w:pPr>
              <w:rPr>
                <w:rFonts w:ascii="Arial" w:hAnsi="Arial" w:cs="Arial"/>
                <w:sz w:val="28"/>
              </w:rPr>
            </w:pPr>
            <w:r w:rsidRPr="002E67FB">
              <w:rPr>
                <w:rFonts w:ascii="Arial" w:hAnsi="Arial" w:cs="Arial"/>
                <w:sz w:val="28"/>
              </w:rPr>
              <w:t>5.     If the vendor makes default in paying the said money with interest on the due date as aforesaid, the purchaser shall have the right to foreclose the vendor's equity of redemption.</w:t>
            </w:r>
          </w:p>
          <w:p w:rsidR="00343CEC" w:rsidRPr="002E67FB" w:rsidRDefault="00343CEC" w:rsidP="002E67FB">
            <w:pPr>
              <w:rPr>
                <w:rFonts w:ascii="Arial" w:hAnsi="Arial" w:cs="Arial"/>
                <w:sz w:val="28"/>
              </w:rPr>
            </w:pPr>
            <w:r w:rsidRPr="002E67FB">
              <w:rPr>
                <w:rFonts w:ascii="Arial" w:hAnsi="Arial" w:cs="Arial"/>
                <w:sz w:val="28"/>
              </w:rPr>
              <w:t>IN WITNESS WHEREOF the parties hereto have hereunto set their hands the day and year first hereinabove written.</w:t>
            </w:r>
          </w:p>
          <w:p w:rsidR="00343CEC" w:rsidRPr="002E67FB" w:rsidRDefault="00343CEC" w:rsidP="002E67FB">
            <w:pPr>
              <w:rPr>
                <w:rFonts w:ascii="Arial" w:hAnsi="Arial" w:cs="Arial"/>
                <w:sz w:val="28"/>
              </w:rPr>
            </w:pPr>
            <w:r w:rsidRPr="002E67FB">
              <w:rPr>
                <w:rFonts w:ascii="Arial" w:hAnsi="Arial" w:cs="Arial"/>
                <w:sz w:val="28"/>
              </w:rPr>
              <w:t>The Schedule above referred to</w:t>
            </w:r>
          </w:p>
          <w:p w:rsidR="00343CEC" w:rsidRPr="002E67FB" w:rsidRDefault="00343CEC" w:rsidP="002E67FB">
            <w:pPr>
              <w:rPr>
                <w:rFonts w:ascii="Arial" w:hAnsi="Arial" w:cs="Arial"/>
                <w:sz w:val="28"/>
              </w:rPr>
            </w:pPr>
            <w:r w:rsidRPr="002E67FB">
              <w:rPr>
                <w:rFonts w:ascii="Arial" w:hAnsi="Arial" w:cs="Arial"/>
                <w:sz w:val="28"/>
              </w:rPr>
              <w:lastRenderedPageBreak/>
              <w:t>Signed and delivered by the withinnamed A</w:t>
            </w:r>
          </w:p>
          <w:p w:rsidR="00343CEC" w:rsidRPr="002E67FB" w:rsidRDefault="00343CEC" w:rsidP="002E67FB">
            <w:pPr>
              <w:rPr>
                <w:rFonts w:ascii="Arial" w:hAnsi="Arial" w:cs="Arial"/>
                <w:sz w:val="28"/>
              </w:rPr>
            </w:pPr>
            <w:r w:rsidRPr="002E67FB">
              <w:rPr>
                <w:rFonts w:ascii="Arial" w:hAnsi="Arial" w:cs="Arial"/>
                <w:sz w:val="28"/>
              </w:rPr>
              <w:t>Signed and delivered by the withinnamed B</w:t>
            </w:r>
          </w:p>
          <w:p w:rsidR="00343CEC" w:rsidRPr="002E67FB" w:rsidRDefault="00343CEC" w:rsidP="002E67FB">
            <w:pPr>
              <w:rPr>
                <w:rFonts w:ascii="Arial" w:hAnsi="Arial" w:cs="Arial"/>
                <w:sz w:val="28"/>
              </w:rPr>
            </w:pPr>
            <w:r w:rsidRPr="002E67FB">
              <w:rPr>
                <w:rFonts w:ascii="Arial" w:hAnsi="Arial" w:cs="Arial"/>
                <w:sz w:val="28"/>
              </w:rPr>
              <w:t>WITNESSES;</w:t>
            </w:r>
          </w:p>
          <w:p w:rsidR="00343CEC" w:rsidRPr="002E67FB" w:rsidRDefault="00343CEC" w:rsidP="002E67FB">
            <w:pPr>
              <w:rPr>
                <w:rFonts w:ascii="Arial" w:hAnsi="Arial" w:cs="Arial"/>
                <w:sz w:val="28"/>
              </w:rPr>
            </w:pPr>
            <w:r w:rsidRPr="002E67FB">
              <w:rPr>
                <w:rFonts w:ascii="Arial" w:hAnsi="Arial" w:cs="Arial"/>
                <w:sz w:val="28"/>
              </w:rPr>
              <w:t>1 .</w:t>
            </w:r>
          </w:p>
          <w:p w:rsidR="00343CEC" w:rsidRPr="002E67FB" w:rsidRDefault="00343CEC" w:rsidP="002E67FB">
            <w:pPr>
              <w:rPr>
                <w:rFonts w:ascii="Arial" w:hAnsi="Arial" w:cs="Arial"/>
                <w:sz w:val="28"/>
              </w:rPr>
            </w:pPr>
            <w:r w:rsidRPr="002E67FB">
              <w:rPr>
                <w:rFonts w:ascii="Arial" w:hAnsi="Arial" w:cs="Arial"/>
                <w:sz w:val="28"/>
              </w:rPr>
              <w:t>2 .Bottom of Form</w:t>
            </w:r>
          </w:p>
        </w:tc>
      </w:tr>
      <w:tr w:rsidR="00343CEC" w:rsidRPr="002E67FB" w:rsidTr="00343CEC">
        <w:trPr>
          <w:tblCellSpacing w:w="0" w:type="dxa"/>
        </w:trPr>
        <w:tc>
          <w:tcPr>
            <w:tcW w:w="0" w:type="auto"/>
            <w:gridSpan w:val="7"/>
            <w:vMerge/>
            <w:vAlign w:val="center"/>
            <w:hideMark/>
          </w:tcPr>
          <w:p w:rsidR="00343CEC" w:rsidRPr="002E67FB" w:rsidRDefault="00343CEC" w:rsidP="002E67FB">
            <w:pPr>
              <w:rPr>
                <w:rFonts w:ascii="Arial" w:hAnsi="Arial" w:cs="Arial"/>
                <w:sz w:val="28"/>
              </w:rPr>
            </w:pPr>
          </w:p>
        </w:tc>
        <w:tc>
          <w:tcPr>
            <w:tcW w:w="0" w:type="auto"/>
            <w:hideMark/>
          </w:tcPr>
          <w:p w:rsidR="00343CEC" w:rsidRPr="002E67FB" w:rsidRDefault="00343CEC" w:rsidP="002E67FB">
            <w:pPr>
              <w:rPr>
                <w:rFonts w:ascii="Arial" w:hAnsi="Arial" w:cs="Arial"/>
                <w:sz w:val="28"/>
              </w:rPr>
            </w:pPr>
            <w:r w:rsidRPr="002E67FB">
              <w:rPr>
                <w:rFonts w:ascii="Arial" w:hAnsi="Arial" w:cs="Arial"/>
                <w:sz w:val="28"/>
              </w:rPr>
              <w:drawing>
                <wp:inline distT="0" distB="0" distL="0" distR="0" wp14:anchorId="49FEB8B4" wp14:editId="4C00B2F2">
                  <wp:extent cx="9525" cy="78105"/>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78105"/>
                          </a:xfrm>
                          <a:prstGeom prst="rect">
                            <a:avLst/>
                          </a:prstGeom>
                          <a:noFill/>
                          <a:ln>
                            <a:noFill/>
                          </a:ln>
                        </pic:spPr>
                      </pic:pic>
                    </a:graphicData>
                  </a:graphic>
                </wp:inline>
              </w:drawing>
            </w:r>
          </w:p>
        </w:tc>
      </w:tr>
      <w:tr w:rsidR="00343CEC" w:rsidRPr="002E67FB" w:rsidTr="00343CEC">
        <w:trPr>
          <w:tblCellSpacing w:w="0" w:type="dxa"/>
        </w:trPr>
        <w:tc>
          <w:tcPr>
            <w:tcW w:w="0" w:type="auto"/>
            <w:gridSpan w:val="7"/>
            <w:vMerge/>
            <w:vAlign w:val="center"/>
            <w:hideMark/>
          </w:tcPr>
          <w:p w:rsidR="00343CEC" w:rsidRPr="002E67FB" w:rsidRDefault="00343CEC" w:rsidP="002E67FB">
            <w:pPr>
              <w:rPr>
                <w:rFonts w:ascii="Arial" w:hAnsi="Arial" w:cs="Arial"/>
                <w:sz w:val="28"/>
              </w:rPr>
            </w:pPr>
          </w:p>
        </w:tc>
        <w:tc>
          <w:tcPr>
            <w:tcW w:w="0" w:type="auto"/>
            <w:hideMark/>
          </w:tcPr>
          <w:p w:rsidR="00343CEC" w:rsidRPr="002E67FB" w:rsidRDefault="00343CEC" w:rsidP="002E67FB">
            <w:pPr>
              <w:rPr>
                <w:rFonts w:ascii="Arial" w:hAnsi="Arial" w:cs="Arial"/>
                <w:sz w:val="28"/>
              </w:rPr>
            </w:pPr>
            <w:r w:rsidRPr="002E67FB">
              <w:rPr>
                <w:rFonts w:ascii="Arial" w:hAnsi="Arial" w:cs="Arial"/>
                <w:sz w:val="28"/>
              </w:rPr>
              <w:drawing>
                <wp:inline distT="0" distB="0" distL="0" distR="0" wp14:anchorId="51DDDAC9" wp14:editId="471F27F0">
                  <wp:extent cx="9525" cy="1828800"/>
                  <wp:effectExtent l="0" t="0" r="0" b="0"/>
                  <wp:docPr id="1" name="Picture 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828800"/>
                          </a:xfrm>
                          <a:prstGeom prst="rect">
                            <a:avLst/>
                          </a:prstGeom>
                          <a:noFill/>
                          <a:ln>
                            <a:noFill/>
                          </a:ln>
                        </pic:spPr>
                      </pic:pic>
                    </a:graphicData>
                  </a:graphic>
                </wp:inline>
              </w:drawing>
            </w:r>
          </w:p>
        </w:tc>
      </w:tr>
      <w:tr w:rsidR="00343CEC" w:rsidRPr="002E67FB" w:rsidTr="00343CEC">
        <w:trPr>
          <w:tblCellSpacing w:w="0" w:type="dxa"/>
        </w:trPr>
        <w:tc>
          <w:tcPr>
            <w:tcW w:w="0" w:type="auto"/>
            <w:vAlign w:val="center"/>
            <w:hideMark/>
          </w:tcPr>
          <w:p w:rsidR="00343CEC" w:rsidRPr="002E67FB" w:rsidRDefault="00343CEC" w:rsidP="002E67FB">
            <w:pPr>
              <w:rPr>
                <w:rFonts w:ascii="Arial" w:hAnsi="Arial" w:cs="Arial"/>
                <w:sz w:val="28"/>
              </w:rPr>
            </w:pPr>
          </w:p>
        </w:tc>
        <w:tc>
          <w:tcPr>
            <w:tcW w:w="0" w:type="auto"/>
            <w:vAlign w:val="center"/>
            <w:hideMark/>
          </w:tcPr>
          <w:p w:rsidR="00343CEC" w:rsidRPr="002E67FB" w:rsidRDefault="00343CEC" w:rsidP="002E67FB">
            <w:pPr>
              <w:rPr>
                <w:rFonts w:ascii="Arial" w:hAnsi="Arial" w:cs="Arial"/>
                <w:sz w:val="28"/>
              </w:rPr>
            </w:pPr>
          </w:p>
        </w:tc>
        <w:tc>
          <w:tcPr>
            <w:tcW w:w="0" w:type="auto"/>
            <w:vAlign w:val="center"/>
            <w:hideMark/>
          </w:tcPr>
          <w:p w:rsidR="00343CEC" w:rsidRPr="002E67FB" w:rsidRDefault="00343CEC" w:rsidP="002E67FB">
            <w:pPr>
              <w:rPr>
                <w:rFonts w:ascii="Arial" w:hAnsi="Arial" w:cs="Arial"/>
                <w:sz w:val="28"/>
              </w:rPr>
            </w:pPr>
          </w:p>
        </w:tc>
        <w:tc>
          <w:tcPr>
            <w:tcW w:w="0" w:type="auto"/>
            <w:vAlign w:val="center"/>
            <w:hideMark/>
          </w:tcPr>
          <w:p w:rsidR="00343CEC" w:rsidRPr="002E67FB" w:rsidRDefault="00343CEC" w:rsidP="002E67FB">
            <w:pPr>
              <w:rPr>
                <w:rFonts w:ascii="Arial" w:hAnsi="Arial" w:cs="Arial"/>
                <w:sz w:val="28"/>
              </w:rPr>
            </w:pPr>
          </w:p>
        </w:tc>
        <w:tc>
          <w:tcPr>
            <w:tcW w:w="0" w:type="auto"/>
            <w:vAlign w:val="center"/>
            <w:hideMark/>
          </w:tcPr>
          <w:p w:rsidR="00343CEC" w:rsidRPr="002E67FB" w:rsidRDefault="00343CEC" w:rsidP="002E67FB">
            <w:pPr>
              <w:rPr>
                <w:rFonts w:ascii="Arial" w:hAnsi="Arial" w:cs="Arial"/>
                <w:sz w:val="28"/>
              </w:rPr>
            </w:pPr>
          </w:p>
        </w:tc>
        <w:tc>
          <w:tcPr>
            <w:tcW w:w="0" w:type="auto"/>
            <w:vAlign w:val="center"/>
            <w:hideMark/>
          </w:tcPr>
          <w:p w:rsidR="00343CEC" w:rsidRPr="002E67FB" w:rsidRDefault="00343CEC" w:rsidP="002E67FB">
            <w:pPr>
              <w:rPr>
                <w:rFonts w:ascii="Arial" w:hAnsi="Arial" w:cs="Arial"/>
                <w:sz w:val="28"/>
              </w:rPr>
            </w:pPr>
          </w:p>
        </w:tc>
        <w:tc>
          <w:tcPr>
            <w:tcW w:w="0" w:type="auto"/>
            <w:vAlign w:val="center"/>
            <w:hideMark/>
          </w:tcPr>
          <w:p w:rsidR="00343CEC" w:rsidRPr="002E67FB" w:rsidRDefault="00343CEC" w:rsidP="002E67FB">
            <w:pPr>
              <w:rPr>
                <w:rFonts w:ascii="Arial" w:hAnsi="Arial" w:cs="Arial"/>
                <w:sz w:val="28"/>
              </w:rPr>
            </w:pPr>
          </w:p>
        </w:tc>
        <w:tc>
          <w:tcPr>
            <w:tcW w:w="0" w:type="auto"/>
            <w:vAlign w:val="center"/>
            <w:hideMark/>
          </w:tcPr>
          <w:p w:rsidR="00343CEC" w:rsidRPr="002E67FB" w:rsidRDefault="00343CEC" w:rsidP="002E67FB">
            <w:pPr>
              <w:rPr>
                <w:rFonts w:ascii="Arial" w:hAnsi="Arial" w:cs="Arial"/>
                <w:sz w:val="28"/>
              </w:rPr>
            </w:pPr>
          </w:p>
        </w:tc>
      </w:tr>
    </w:tbl>
    <w:p w:rsidR="00281500" w:rsidRPr="002E67FB" w:rsidRDefault="00281500" w:rsidP="002E67FB">
      <w:pPr>
        <w:rPr>
          <w:rFonts w:ascii="Arial" w:hAnsi="Arial" w:cs="Arial"/>
          <w:sz w:val="28"/>
        </w:rPr>
      </w:pPr>
    </w:p>
    <w:sectPr w:rsidR="00281500" w:rsidRPr="002E67FB" w:rsidSect="00343CEC">
      <w:pgSz w:w="12240" w:h="15840"/>
      <w:pgMar w:top="1296"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82203"/>
    <w:multiLevelType w:val="hybridMultilevel"/>
    <w:tmpl w:val="10A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EC"/>
    <w:rsid w:val="00281500"/>
    <w:rsid w:val="002E67FB"/>
    <w:rsid w:val="00343CEC"/>
    <w:rsid w:val="006A3ECF"/>
    <w:rsid w:val="00DC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CD62"/>
  <w15:docId w15:val="{4CD19432-0C01-4FB2-B3E8-75FE42C7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43C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43CEC"/>
    <w:rPr>
      <w:rFonts w:ascii="Arial" w:eastAsia="Times New Roman" w:hAnsi="Arial" w:cs="Arial"/>
      <w:vanish/>
      <w:sz w:val="16"/>
      <w:szCs w:val="16"/>
    </w:rPr>
  </w:style>
  <w:style w:type="paragraph" w:styleId="ListParagraph">
    <w:name w:val="List Paragraph"/>
    <w:basedOn w:val="Normal"/>
    <w:uiPriority w:val="34"/>
    <w:qFormat/>
    <w:rsid w:val="00343CE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343C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43CE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4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37164">
      <w:bodyDiv w:val="1"/>
      <w:marLeft w:val="0"/>
      <w:marRight w:val="0"/>
      <w:marTop w:val="0"/>
      <w:marBottom w:val="0"/>
      <w:divBdr>
        <w:top w:val="none" w:sz="0" w:space="0" w:color="auto"/>
        <w:left w:val="none" w:sz="0" w:space="0" w:color="auto"/>
        <w:bottom w:val="none" w:sz="0" w:space="0" w:color="auto"/>
        <w:right w:val="none" w:sz="0" w:space="0" w:color="auto"/>
      </w:divBdr>
      <w:divsChild>
        <w:div w:id="1451699821">
          <w:marLeft w:val="0"/>
          <w:marRight w:val="0"/>
          <w:marTop w:val="0"/>
          <w:marBottom w:val="0"/>
          <w:divBdr>
            <w:top w:val="none" w:sz="0" w:space="0" w:color="auto"/>
            <w:left w:val="none" w:sz="0" w:space="0" w:color="auto"/>
            <w:bottom w:val="none" w:sz="0" w:space="0" w:color="auto"/>
            <w:right w:val="none" w:sz="0" w:space="0" w:color="auto"/>
          </w:divBdr>
          <w:divsChild>
            <w:div w:id="346179174">
              <w:marLeft w:val="0"/>
              <w:marRight w:val="0"/>
              <w:marTop w:val="0"/>
              <w:marBottom w:val="0"/>
              <w:divBdr>
                <w:top w:val="none" w:sz="0" w:space="0" w:color="auto"/>
                <w:left w:val="none" w:sz="0" w:space="0" w:color="auto"/>
                <w:bottom w:val="none" w:sz="0" w:space="0" w:color="auto"/>
                <w:right w:val="none" w:sz="0" w:space="0" w:color="auto"/>
              </w:divBdr>
            </w:div>
            <w:div w:id="903029214">
              <w:marLeft w:val="0"/>
              <w:marRight w:val="0"/>
              <w:marTop w:val="0"/>
              <w:marBottom w:val="0"/>
              <w:divBdr>
                <w:top w:val="none" w:sz="0" w:space="0" w:color="auto"/>
                <w:left w:val="none" w:sz="0" w:space="0" w:color="auto"/>
                <w:bottom w:val="none" w:sz="0" w:space="0" w:color="auto"/>
                <w:right w:val="none" w:sz="0" w:space="0" w:color="auto"/>
              </w:divBdr>
              <w:divsChild>
                <w:div w:id="1233391877">
                  <w:marLeft w:val="0"/>
                  <w:marRight w:val="0"/>
                  <w:marTop w:val="0"/>
                  <w:marBottom w:val="0"/>
                  <w:divBdr>
                    <w:top w:val="none" w:sz="0" w:space="0" w:color="auto"/>
                    <w:left w:val="none" w:sz="0" w:space="0" w:color="auto"/>
                    <w:bottom w:val="none" w:sz="0" w:space="0" w:color="auto"/>
                    <w:right w:val="none" w:sz="0" w:space="0" w:color="auto"/>
                  </w:divBdr>
                </w:div>
                <w:div w:id="119954052">
                  <w:marLeft w:val="0"/>
                  <w:marRight w:val="0"/>
                  <w:marTop w:val="0"/>
                  <w:marBottom w:val="0"/>
                  <w:divBdr>
                    <w:top w:val="none" w:sz="0" w:space="0" w:color="auto"/>
                    <w:left w:val="none" w:sz="0" w:space="0" w:color="auto"/>
                    <w:bottom w:val="none" w:sz="0" w:space="0" w:color="auto"/>
                    <w:right w:val="none" w:sz="0" w:space="0" w:color="auto"/>
                  </w:divBdr>
                </w:div>
                <w:div w:id="723286344">
                  <w:marLeft w:val="0"/>
                  <w:marRight w:val="0"/>
                  <w:marTop w:val="0"/>
                  <w:marBottom w:val="0"/>
                  <w:divBdr>
                    <w:top w:val="none" w:sz="0" w:space="0" w:color="auto"/>
                    <w:left w:val="none" w:sz="0" w:space="0" w:color="auto"/>
                    <w:bottom w:val="none" w:sz="0" w:space="0" w:color="auto"/>
                    <w:right w:val="none" w:sz="0" w:space="0" w:color="auto"/>
                  </w:divBdr>
                </w:div>
                <w:div w:id="20718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7</cp:revision>
  <dcterms:created xsi:type="dcterms:W3CDTF">2019-07-24T07:52:00Z</dcterms:created>
  <dcterms:modified xsi:type="dcterms:W3CDTF">2020-10-29T15:25:00Z</dcterms:modified>
</cp:coreProperties>
</file>