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DA" w:rsidRPr="00B80FDA" w:rsidRDefault="00B80FDA" w:rsidP="00B80FDA">
      <w:pPr>
        <w:jc w:val="both"/>
        <w:rPr>
          <w:rFonts w:ascii="Arial" w:hAnsi="Arial" w:cs="Arial"/>
          <w:b/>
          <w:sz w:val="32"/>
        </w:rPr>
      </w:pPr>
      <w:r w:rsidRPr="00B80FDA">
        <w:rPr>
          <w:rFonts w:ascii="Arial" w:hAnsi="Arial" w:cs="Arial"/>
          <w:b/>
          <w:sz w:val="32"/>
        </w:rPr>
        <w:t>Application for execution of decree under order XXI Rule 11 (2) of Civil Procedure Code:  </w:t>
      </w:r>
    </w:p>
    <w:p w:rsidR="00B80FDA" w:rsidRDefault="00B80FDA" w:rsidP="00B80FDA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In the court of 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Execution Application No. 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Name and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Particulars of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Party ………………………………………… Applicant/Decree holder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Versus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Name and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Particulars of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Party ……………………………………………………judgement debtor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Application for execution of decree under order XXI Rule 11 (2) of Civil Procedure Code: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1. The decree holder …………………… is a ……………………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Prays for execution of decree, the particulars where of are states in the tabular column here under: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1. Suit No.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2. Name of the parties Plaintiff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Vs.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Defendant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3. Date of decree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4. Whether any appeal preferred form decree No.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5. Payment or adjustment made, if any, None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6. Previous application if any with date and result None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lastRenderedPageBreak/>
        <w:t xml:space="preserve">7. Amount with interest due upon the decree or other relief granted thereby together with particular </w:t>
      </w:r>
      <w:proofErr w:type="gramStart"/>
      <w:r w:rsidRPr="00B80FDA">
        <w:rPr>
          <w:rFonts w:ascii="Arial" w:hAnsi="Arial" w:cs="Arial"/>
          <w:sz w:val="28"/>
        </w:rPr>
        <w:t>of  any</w:t>
      </w:r>
      <w:proofErr w:type="gramEnd"/>
      <w:r w:rsidRPr="00B80FDA">
        <w:rPr>
          <w:rFonts w:ascii="Arial" w:hAnsi="Arial" w:cs="Arial"/>
          <w:sz w:val="28"/>
        </w:rPr>
        <w:t xml:space="preserve"> cross-decree. </w:t>
      </w:r>
      <w:proofErr w:type="spellStart"/>
      <w:r w:rsidRPr="00B80FDA">
        <w:rPr>
          <w:rFonts w:ascii="Arial" w:hAnsi="Arial" w:cs="Arial"/>
          <w:sz w:val="28"/>
        </w:rPr>
        <w:t>Rs</w:t>
      </w:r>
      <w:proofErr w:type="spellEnd"/>
      <w:r w:rsidRPr="00B80FDA">
        <w:rPr>
          <w:rFonts w:ascii="Arial" w:hAnsi="Arial" w:cs="Arial"/>
          <w:sz w:val="28"/>
        </w:rPr>
        <w:t xml:space="preserve">. ………… principal (interest at % per annum, From the date of decree </w:t>
      </w:r>
      <w:proofErr w:type="gramStart"/>
      <w:r w:rsidRPr="00B80FDA">
        <w:rPr>
          <w:rFonts w:ascii="Arial" w:hAnsi="Arial" w:cs="Arial"/>
          <w:sz w:val="28"/>
        </w:rPr>
        <w:t>till  Payment</w:t>
      </w:r>
      <w:proofErr w:type="gramEnd"/>
      <w:r w:rsidRPr="00B80FDA">
        <w:rPr>
          <w:rFonts w:ascii="Arial" w:hAnsi="Arial" w:cs="Arial"/>
          <w:sz w:val="28"/>
        </w:rPr>
        <w:t>).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8. Amount of cost, if any, awarded. As awarded in decree </w:t>
      </w:r>
      <w:proofErr w:type="spellStart"/>
      <w:r w:rsidRPr="00B80FDA">
        <w:rPr>
          <w:rFonts w:ascii="Arial" w:hAnsi="Arial" w:cs="Arial"/>
          <w:sz w:val="28"/>
        </w:rPr>
        <w:t>Rs</w:t>
      </w:r>
      <w:proofErr w:type="spellEnd"/>
      <w:r w:rsidRPr="00B80FDA">
        <w:rPr>
          <w:rFonts w:ascii="Arial" w:hAnsi="Arial" w:cs="Arial"/>
          <w:sz w:val="28"/>
        </w:rPr>
        <w:t>. 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Subsequently incurred </w:t>
      </w:r>
      <w:proofErr w:type="spellStart"/>
      <w:r w:rsidRPr="00B80FDA">
        <w:rPr>
          <w:rFonts w:ascii="Arial" w:hAnsi="Arial" w:cs="Arial"/>
          <w:sz w:val="28"/>
        </w:rPr>
        <w:t>Rs</w:t>
      </w:r>
      <w:proofErr w:type="spellEnd"/>
      <w:r w:rsidRPr="00B80FDA">
        <w:rPr>
          <w:rFonts w:ascii="Arial" w:hAnsi="Arial" w:cs="Arial"/>
          <w:sz w:val="28"/>
        </w:rPr>
        <w:t xml:space="preserve"> ……………………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Total ………………………………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9. Against whom to be executed </w:t>
      </w:r>
      <w:proofErr w:type="spellStart"/>
      <w:r w:rsidRPr="00B80FDA">
        <w:rPr>
          <w:rFonts w:ascii="Arial" w:hAnsi="Arial" w:cs="Arial"/>
          <w:sz w:val="28"/>
        </w:rPr>
        <w:t>Agains</w:t>
      </w:r>
      <w:proofErr w:type="spellEnd"/>
      <w:r w:rsidRPr="00B80FDA">
        <w:rPr>
          <w:rFonts w:ascii="Arial" w:hAnsi="Arial" w:cs="Arial"/>
          <w:sz w:val="28"/>
        </w:rPr>
        <w:t xml:space="preserve"> the </w:t>
      </w:r>
      <w:proofErr w:type="spellStart"/>
      <w:r w:rsidRPr="00B80FDA">
        <w:rPr>
          <w:rFonts w:ascii="Arial" w:hAnsi="Arial" w:cs="Arial"/>
          <w:sz w:val="28"/>
        </w:rPr>
        <w:t>defedant</w:t>
      </w:r>
      <w:proofErr w:type="spellEnd"/>
      <w:r w:rsidRPr="00B80FDA">
        <w:rPr>
          <w:rFonts w:ascii="Arial" w:hAnsi="Arial" w:cs="Arial"/>
          <w:sz w:val="28"/>
        </w:rPr>
        <w:t xml:space="preserve"> ……………………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10. Mode in which the assistance of the court is required it is humbly prayed by the decree holder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That the total amount of </w:t>
      </w:r>
      <w:proofErr w:type="spellStart"/>
      <w:r w:rsidRPr="00B80FDA">
        <w:rPr>
          <w:rFonts w:ascii="Arial" w:hAnsi="Arial" w:cs="Arial"/>
          <w:sz w:val="28"/>
        </w:rPr>
        <w:t>Rs</w:t>
      </w:r>
      <w:proofErr w:type="spellEnd"/>
      <w:r w:rsidRPr="00B80FDA">
        <w:rPr>
          <w:rFonts w:ascii="Arial" w:hAnsi="Arial" w:cs="Arial"/>
          <w:sz w:val="28"/>
        </w:rPr>
        <w:t xml:space="preserve"> ………………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Along with interest ………………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Till the full realization along with the cost </w:t>
      </w:r>
      <w:proofErr w:type="gramStart"/>
      <w:r w:rsidRPr="00B80FDA">
        <w:rPr>
          <w:rFonts w:ascii="Arial" w:hAnsi="Arial" w:cs="Arial"/>
          <w:sz w:val="28"/>
        </w:rPr>
        <w:t>Of</w:t>
      </w:r>
      <w:proofErr w:type="gramEnd"/>
      <w:r w:rsidRPr="00B80FDA">
        <w:rPr>
          <w:rFonts w:ascii="Arial" w:hAnsi="Arial" w:cs="Arial"/>
          <w:sz w:val="28"/>
        </w:rPr>
        <w:t xml:space="preserve"> the suit and the cost of taking out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this Execution, be realized by attachment and sale of defendant's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Immovable property and Bank accounts specified at the foot of this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application and paid to decree holder.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I……………………………… S/o ………………R/o…………………………Declare that </w:t>
      </w:r>
      <w:proofErr w:type="gramStart"/>
      <w:r w:rsidRPr="00B80FDA">
        <w:rPr>
          <w:rFonts w:ascii="Arial" w:hAnsi="Arial" w:cs="Arial"/>
          <w:sz w:val="28"/>
        </w:rPr>
        <w:t>what  is</w:t>
      </w:r>
      <w:proofErr w:type="gramEnd"/>
      <w:r w:rsidRPr="00B80FDA">
        <w:rPr>
          <w:rFonts w:ascii="Arial" w:hAnsi="Arial" w:cs="Arial"/>
          <w:sz w:val="28"/>
        </w:rPr>
        <w:t xml:space="preserve"> stated above is true to the best of my knowledge and belief.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Dated ……………… day of ……………… 2009.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proofErr w:type="spellStart"/>
      <w:r w:rsidRPr="00B80FDA">
        <w:rPr>
          <w:rFonts w:ascii="Arial" w:hAnsi="Arial" w:cs="Arial"/>
          <w:sz w:val="28"/>
        </w:rPr>
        <w:t>Sd</w:t>
      </w:r>
      <w:proofErr w:type="spellEnd"/>
      <w:r w:rsidRPr="00B80FDA">
        <w:rPr>
          <w:rFonts w:ascii="Arial" w:hAnsi="Arial" w:cs="Arial"/>
          <w:sz w:val="28"/>
        </w:rPr>
        <w:t>/-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Decree Holder  </w:t>
      </w:r>
    </w:p>
    <w:p w:rsidR="00C37624" w:rsidRPr="00B80FDA" w:rsidRDefault="00C37624" w:rsidP="00B80FDA">
      <w:pPr>
        <w:jc w:val="both"/>
        <w:rPr>
          <w:rFonts w:ascii="Arial" w:hAnsi="Arial" w:cs="Arial"/>
          <w:sz w:val="28"/>
        </w:rPr>
      </w:pP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Description and specification of property to be attached &amp; sold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I, the decree holder humbly pray that the following bank accounts, movable and immovable </w:t>
      </w:r>
      <w:proofErr w:type="gramStart"/>
      <w:r w:rsidRPr="00B80FDA">
        <w:rPr>
          <w:rFonts w:ascii="Arial" w:hAnsi="Arial" w:cs="Arial"/>
          <w:sz w:val="28"/>
        </w:rPr>
        <w:t>properties  …</w:t>
      </w:r>
      <w:proofErr w:type="gramEnd"/>
      <w:r w:rsidRPr="00B80FDA">
        <w:rPr>
          <w:rFonts w:ascii="Arial" w:hAnsi="Arial" w:cs="Arial"/>
          <w:sz w:val="28"/>
        </w:rPr>
        <w:t xml:space="preserve">……………listed below owned by ………………be attached, sold and the decretal amount to be  </w:t>
      </w:r>
      <w:proofErr w:type="spellStart"/>
      <w:r w:rsidRPr="00B80FDA">
        <w:rPr>
          <w:rFonts w:ascii="Arial" w:hAnsi="Arial" w:cs="Arial"/>
          <w:sz w:val="28"/>
        </w:rPr>
        <w:t>realised</w:t>
      </w:r>
      <w:proofErr w:type="spellEnd"/>
      <w:r w:rsidRPr="00B80FDA">
        <w:rPr>
          <w:rFonts w:ascii="Arial" w:hAnsi="Arial" w:cs="Arial"/>
          <w:sz w:val="28"/>
        </w:rPr>
        <w:t>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(</w:t>
      </w:r>
      <w:proofErr w:type="spellStart"/>
      <w:r w:rsidRPr="00B80FDA">
        <w:rPr>
          <w:rFonts w:ascii="Arial" w:hAnsi="Arial" w:cs="Arial"/>
          <w:sz w:val="28"/>
        </w:rPr>
        <w:t>i</w:t>
      </w:r>
      <w:proofErr w:type="spellEnd"/>
      <w:r w:rsidRPr="00B80FDA">
        <w:rPr>
          <w:rFonts w:ascii="Arial" w:hAnsi="Arial" w:cs="Arial"/>
          <w:sz w:val="28"/>
        </w:rPr>
        <w:t>) ……………… ………………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lastRenderedPageBreak/>
        <w:t>(ii) ……………… ………………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(iii) ……………… ………………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(iv) ……………… ………………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I ………………………………the decree holder declare that what is stated above is true to the best of </w:t>
      </w:r>
      <w:proofErr w:type="gramStart"/>
      <w:r w:rsidRPr="00B80FDA">
        <w:rPr>
          <w:rFonts w:ascii="Arial" w:hAnsi="Arial" w:cs="Arial"/>
          <w:sz w:val="28"/>
        </w:rPr>
        <w:t>my  knowledge</w:t>
      </w:r>
      <w:proofErr w:type="gramEnd"/>
      <w:r w:rsidRPr="00B80FDA">
        <w:rPr>
          <w:rFonts w:ascii="Arial" w:hAnsi="Arial" w:cs="Arial"/>
          <w:sz w:val="28"/>
        </w:rPr>
        <w:t xml:space="preserve"> and belief and so far as I have been able to ascertain the interest of the therein specified.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Place ………………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>Date………………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  <w:r w:rsidRPr="00B80FDA">
        <w:rPr>
          <w:rFonts w:ascii="Arial" w:hAnsi="Arial" w:cs="Arial"/>
          <w:sz w:val="28"/>
        </w:rPr>
        <w:t xml:space="preserve">Limitation: By Art. 136 of the limitation Act 1963, the period provided for execution of decree is </w:t>
      </w:r>
      <w:proofErr w:type="gramStart"/>
      <w:r w:rsidRPr="00B80FDA">
        <w:rPr>
          <w:rFonts w:ascii="Arial" w:hAnsi="Arial" w:cs="Arial"/>
          <w:sz w:val="28"/>
        </w:rPr>
        <w:t>twelve  years</w:t>
      </w:r>
      <w:proofErr w:type="gramEnd"/>
      <w:r w:rsidRPr="00B80FDA">
        <w:rPr>
          <w:rFonts w:ascii="Arial" w:hAnsi="Arial" w:cs="Arial"/>
          <w:sz w:val="28"/>
        </w:rPr>
        <w:t xml:space="preserve"> from date on which it becomes enforceable. If an appeal has been preferred, the decree </w:t>
      </w:r>
      <w:proofErr w:type="gramStart"/>
      <w:r w:rsidRPr="00B80FDA">
        <w:rPr>
          <w:rFonts w:ascii="Arial" w:hAnsi="Arial" w:cs="Arial"/>
          <w:sz w:val="28"/>
        </w:rPr>
        <w:t>becomes  enforceable</w:t>
      </w:r>
      <w:proofErr w:type="gramEnd"/>
      <w:r w:rsidRPr="00B80FDA">
        <w:rPr>
          <w:rFonts w:ascii="Arial" w:hAnsi="Arial" w:cs="Arial"/>
          <w:sz w:val="28"/>
        </w:rPr>
        <w:t xml:space="preserve"> after dismissal of the same.  </w:t>
      </w:r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</w:p>
    <w:sectPr w:rsidR="00B80FDA" w:rsidRPr="00B8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DA"/>
    <w:rsid w:val="00B80FDA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2304"/>
  <w15:chartTrackingRefBased/>
  <w15:docId w15:val="{FCCE0A3C-69AF-4F7B-8C59-66CC319E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2021-01-26T15:41:00Z</dcterms:created>
  <dcterms:modified xsi:type="dcterms:W3CDTF">2021-01-26T16:00:00Z</dcterms:modified>
</cp:coreProperties>
</file>