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591" w:rsidRPr="00B34591" w:rsidRDefault="00B34591" w:rsidP="00B34591">
      <w:pPr>
        <w:jc w:val="both"/>
        <w:rPr>
          <w:rFonts w:ascii="Georgia" w:hAnsi="Georgia" w:cs="Arial"/>
          <w:b/>
          <w:sz w:val="32"/>
          <w:szCs w:val="28"/>
        </w:rPr>
      </w:pPr>
      <w:r w:rsidRPr="00B34591">
        <w:rPr>
          <w:rFonts w:ascii="Georgia" w:hAnsi="Georgia" w:cs="Arial"/>
          <w:b/>
          <w:sz w:val="32"/>
          <w:szCs w:val="28"/>
        </w:rPr>
        <w:t xml:space="preserve">SUIT TO SET ASIDE TRANSFER OF IMMOVABLE PROP. </w:t>
      </w:r>
      <w:bookmarkStart w:id="0" w:name="_GoBack"/>
      <w:bookmarkEnd w:id="0"/>
      <w:r w:rsidRPr="00B34591">
        <w:rPr>
          <w:rFonts w:ascii="Georgia" w:hAnsi="Georgia" w:cs="Arial"/>
          <w:b/>
          <w:sz w:val="32"/>
          <w:szCs w:val="28"/>
        </w:rPr>
        <w:t>OF RELIGIOUS OR CHARITABLE ENDOWMENT</w:t>
      </w:r>
    </w:p>
    <w:p w:rsidR="00B34591" w:rsidRPr="00B34591" w:rsidRDefault="00B34591" w:rsidP="00B34591">
      <w:pPr>
        <w:jc w:val="both"/>
        <w:rPr>
          <w:rFonts w:ascii="Arial" w:hAnsi="Arial" w:cs="Arial"/>
          <w:sz w:val="28"/>
          <w:szCs w:val="28"/>
        </w:rPr>
      </w:pPr>
      <w:r w:rsidRPr="00B34591">
        <w:rPr>
          <w:rFonts w:ascii="Arial" w:hAnsi="Arial" w:cs="Arial"/>
          <w:sz w:val="28"/>
          <w:szCs w:val="28"/>
        </w:rPr>
        <w:t>Nature of grievance:</w:t>
      </w:r>
    </w:p>
    <w:p w:rsidR="00B34591" w:rsidRPr="00B34591" w:rsidRDefault="00B34591" w:rsidP="00B34591">
      <w:pPr>
        <w:jc w:val="both"/>
        <w:rPr>
          <w:rFonts w:ascii="Arial" w:hAnsi="Arial" w:cs="Arial"/>
          <w:b/>
          <w:i/>
          <w:sz w:val="32"/>
          <w:szCs w:val="28"/>
        </w:rPr>
      </w:pPr>
      <w:r w:rsidRPr="00B34591">
        <w:rPr>
          <w:rFonts w:ascii="Arial" w:hAnsi="Arial" w:cs="Arial"/>
          <w:b/>
          <w:i/>
          <w:sz w:val="32"/>
          <w:szCs w:val="28"/>
        </w:rPr>
        <w:t>Suit to set aside a transfer to immovable property comprised in a Hindu, Muslim or Buddhist religious or charitable endowment, made by a manager thereof for a valuable consideration:</w:t>
      </w:r>
    </w:p>
    <w:p w:rsidR="00B34591" w:rsidRPr="00B34591" w:rsidRDefault="00B34591" w:rsidP="00B34591">
      <w:pPr>
        <w:jc w:val="both"/>
        <w:rPr>
          <w:rFonts w:ascii="Arial" w:hAnsi="Arial" w:cs="Arial"/>
          <w:sz w:val="28"/>
          <w:szCs w:val="28"/>
        </w:rPr>
      </w:pPr>
      <w:r w:rsidRPr="00B34591">
        <w:rPr>
          <w:rFonts w:ascii="Arial" w:hAnsi="Arial" w:cs="Arial"/>
          <w:sz w:val="28"/>
          <w:szCs w:val="28"/>
        </w:rPr>
        <w:t>Where a Property, comprised in a Hindu, Muslim or Buddhist religious or charitable endowment, is transferred by the Manager for a valuable consideration, the said transfer may be set aside, when the transfer becomes known to the plaintiff, by filing a Suit under Article 94, within 12 years, from the date of knowledge of the Plaintiff of such transfer.</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Reliefs prayed:</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(As may be appropriate and applicable to the facts of one’s case)</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a)     The Hon’ble Court be pleased to declare that __________</w:t>
      </w:r>
      <w:proofErr w:type="gramStart"/>
      <w:r w:rsidRPr="00B34591">
        <w:rPr>
          <w:rFonts w:ascii="Arial" w:hAnsi="Arial" w:cs="Arial"/>
          <w:sz w:val="28"/>
          <w:szCs w:val="28"/>
        </w:rPr>
        <w:t>_  (</w:t>
      </w:r>
      <w:proofErr w:type="gramEnd"/>
      <w:r w:rsidRPr="00B34591">
        <w:rPr>
          <w:rFonts w:ascii="Arial" w:hAnsi="Arial" w:cs="Arial"/>
          <w:sz w:val="28"/>
          <w:szCs w:val="28"/>
        </w:rPr>
        <w:t>declaration, in the absence of which the rights of the Plaintiff is frustrated);</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b)     The Hon’ble Court be pleased to declare that Plaintiffs are entitled to the Suit property to the extent of the interest (which is asserted and claimed in the Suit);</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c)     That the defendant be ordered and decreed to handover vacant and peaceful possession of the Suit property, specified in the schedule hereunto annexed at Exhibit ___ to the Plaint;</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lastRenderedPageBreak/>
        <w:t xml:space="preserve">d)     The Defendants be permanently </w:t>
      </w:r>
      <w:proofErr w:type="spellStart"/>
      <w:r w:rsidRPr="00B34591">
        <w:rPr>
          <w:rFonts w:ascii="Arial" w:hAnsi="Arial" w:cs="Arial"/>
          <w:sz w:val="28"/>
          <w:szCs w:val="28"/>
        </w:rPr>
        <w:t>injuncted</w:t>
      </w:r>
      <w:proofErr w:type="spellEnd"/>
      <w:r w:rsidRPr="00B34591">
        <w:rPr>
          <w:rFonts w:ascii="Arial" w:hAnsi="Arial" w:cs="Arial"/>
          <w:sz w:val="28"/>
          <w:szCs w:val="28"/>
        </w:rPr>
        <w:t xml:space="preserve"> from acting (permanently restrained from doing of certain acts), such acts which would otherwise frustrate the rights of the Plaintiffs, or such acts, which would otherwise run contrary to the rights of the plaintiff.</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e)     The Defendants be ordered and decreed by way of Mandatory Injunction to __________ “perform certain acts”;</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Interim and Ad-Interim Reliefs in respect of Suits involving Immovable property: Pending the hearing and final disposal of the Suit, the Hon’ble Court so as to prevent the ends of justice from being defeated, be pleased –</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f)      This Hon’ble Court by its Order and Injunction be pleased to restrain the Defendant, her servants, agents or anybody acting through Defendant from dealing with, disposing off, alienating, encumbering, parting with possession or creating third party rights, of any nature whatsoever, in respect of the suit property, more particularly described in the Schedule of properties being Exhibit “___” hereto.</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g)     That pending the hearing and final disposal of the above suit, that this Hon’ble Court be pleased to appoint Court Receiver, High Court, ______ or some other fit and proper person as Receiver in respect of the suit properties as more particularly described in the Schedule of properties being Exhibit “__” hereto with all the powers under Order 40 Rule 1 of the Code of Civil Procedure, including the power to sell the suit property.</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 xml:space="preserve">h)     That pending the hearing and final disposal of the above suit, the Hon’ble Court, in the dues exercise of powers u/s 75 and O.26 of CPC, 1908, be pleased to appoint Court Commissioner, so as to carry out local investigation of the Suit property described in the Schedule of properties being Exhibit “__” hereto, (for the purpose of elucidating any matter in dispute, or of ascertaining the market-value of any property, or the amount </w:t>
      </w:r>
      <w:r w:rsidRPr="00B34591">
        <w:rPr>
          <w:rFonts w:ascii="Arial" w:hAnsi="Arial" w:cs="Arial"/>
          <w:sz w:val="28"/>
          <w:szCs w:val="28"/>
        </w:rPr>
        <w:lastRenderedPageBreak/>
        <w:t>of any mesne profits or damages or annual net profits (as may be applicable), with all the powers under of the Code of Civil Procedure, and file Report before this Hon’ble Court;</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proofErr w:type="spellStart"/>
      <w:r w:rsidRPr="00B34591">
        <w:rPr>
          <w:rFonts w:ascii="Arial" w:hAnsi="Arial" w:cs="Arial"/>
          <w:sz w:val="28"/>
          <w:szCs w:val="28"/>
        </w:rPr>
        <w:t>i</w:t>
      </w:r>
      <w:proofErr w:type="spellEnd"/>
      <w:r w:rsidRPr="00B34591">
        <w:rPr>
          <w:rFonts w:ascii="Arial" w:hAnsi="Arial" w:cs="Arial"/>
          <w:sz w:val="28"/>
          <w:szCs w:val="28"/>
        </w:rPr>
        <w:t>)       Interim/ad-interim reliefs in terms of prayer clauses ____ as aforesaid.</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j)       Such further and other reliefs as this Hon’ble Court may deem fit and proper in the circumstances of the case as may be necessary.</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Material facts of the case:</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B34591">
        <w:rPr>
          <w:rFonts w:ascii="Arial" w:hAnsi="Arial" w:cs="Arial"/>
          <w:sz w:val="28"/>
          <w:szCs w:val="28"/>
        </w:rPr>
        <w:t>non existence</w:t>
      </w:r>
      <w:proofErr w:type="spellEnd"/>
      <w:r w:rsidRPr="00B34591">
        <w:rPr>
          <w:rFonts w:ascii="Arial" w:hAnsi="Arial" w:cs="Arial"/>
          <w:sz w:val="28"/>
          <w:szCs w:val="28"/>
        </w:rPr>
        <w:t xml:space="preserve">, as the case may be, of these facts, may entitle the Plaintiffs the judgment in their </w:t>
      </w:r>
      <w:proofErr w:type="spellStart"/>
      <w:r w:rsidRPr="00B34591">
        <w:rPr>
          <w:rFonts w:ascii="Arial" w:hAnsi="Arial" w:cs="Arial"/>
          <w:sz w:val="28"/>
          <w:szCs w:val="28"/>
        </w:rPr>
        <w:t>favour</w:t>
      </w:r>
      <w:proofErr w:type="spellEnd"/>
      <w:r w:rsidRPr="00B34591">
        <w:rPr>
          <w:rFonts w:ascii="Arial" w:hAnsi="Arial" w:cs="Arial"/>
          <w:sz w:val="28"/>
          <w:szCs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1.      The facts showing that the Suit property is a Property, comprised in a Hindu, Muslim or Buddhist religious or charitable endowment:</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2.      The facts showing that the Suit property was transferred by the Manager of the concerned Hindu, Muslim or Buddhist religious or charitable endowment:</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3.      The facts showing that the Suit property was transferred for a valuable consideration:</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4.      The facts showing that the said transfer was otherwise illegal and was against the interest of the said Hindu, Muslim or Buddhist religious or charitable endowment:</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So as to claim Relief in the nature of staying and preventing the wasting, damaging, alienation, sale, removal or disposition of the Suit property, or to prevent dispossession of the plaintiff, or otherwise to prevent causing injury to the plaintiff in relation to the Suit property, and to seek appointment of the Receiver upon the Suit property, the applicable facts must be shown to exist, that is –</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5.      Facts and circumstances showing that the (</w:t>
      </w:r>
      <w:proofErr w:type="spellStart"/>
      <w:r w:rsidRPr="00B34591">
        <w:rPr>
          <w:rFonts w:ascii="Arial" w:hAnsi="Arial" w:cs="Arial"/>
          <w:sz w:val="28"/>
          <w:szCs w:val="28"/>
        </w:rPr>
        <w:t>i</w:t>
      </w:r>
      <w:proofErr w:type="spellEnd"/>
      <w:r w:rsidRPr="00B34591">
        <w:rPr>
          <w:rFonts w:ascii="Arial" w:hAnsi="Arial" w:cs="Arial"/>
          <w:sz w:val="28"/>
          <w:szCs w:val="28"/>
        </w:rPr>
        <w:t>) Suit property is in danger of being wasted, damaged or alienated by the Defendant; or that (ii) the Suit property is wrongfully being sold in execution of a decree; or that (iii) the defendant threatens, or intends to remove or dispose of his property with a view to defrauding his creditors; or that (iv) the defendant threatens to dispossess the plaintiff or (v) the defendant otherwise would cause injury to the plaintiff in relation to the Suit property.</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[To claim any relief in the nature of declaration] The facts showing that the Plaintiff is entitled to some legal position, or to some property, or to some right of any nature whatsoever; and the facts and circumstances showing that the Defendant is doing some act by which the Defendant deny such rights of the Plaintiffs;</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p>
    <w:p w:rsidR="00B34591" w:rsidRPr="00B34591" w:rsidRDefault="00B34591" w:rsidP="00B34591">
      <w:pPr>
        <w:jc w:val="both"/>
        <w:rPr>
          <w:rFonts w:ascii="Arial" w:hAnsi="Arial" w:cs="Arial"/>
          <w:sz w:val="28"/>
          <w:szCs w:val="28"/>
        </w:rPr>
      </w:pPr>
      <w:r w:rsidRPr="00B34591">
        <w:rPr>
          <w:rFonts w:ascii="Arial" w:hAnsi="Arial" w:cs="Arial"/>
          <w:sz w:val="28"/>
          <w:szCs w:val="28"/>
        </w:rPr>
        <w:t>If an interim Relief is asked for the appointment of Court Commissioner, to hold a scientific, technical, or expert investigation; or to conduct sale of property, etc. then facts showing that such investigation, etc. is just and necessary for the complete disposal of the Suit.</w:t>
      </w:r>
    </w:p>
    <w:p w:rsidR="00C8037D" w:rsidRPr="00B34591" w:rsidRDefault="00C8037D" w:rsidP="00B34591">
      <w:pPr>
        <w:jc w:val="both"/>
        <w:rPr>
          <w:rFonts w:ascii="Arial" w:hAnsi="Arial" w:cs="Arial"/>
          <w:sz w:val="28"/>
          <w:szCs w:val="28"/>
        </w:rPr>
      </w:pPr>
    </w:p>
    <w:sectPr w:rsidR="00C8037D" w:rsidRPr="00B34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91"/>
    <w:rsid w:val="00B34591"/>
    <w:rsid w:val="00C8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4AA3"/>
  <w15:chartTrackingRefBased/>
  <w15:docId w15:val="{82DE63B7-9CC9-4A1B-A575-9D6306EF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345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59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34591"/>
    <w:rPr>
      <w:color w:val="0000FF"/>
      <w:u w:val="single"/>
    </w:rPr>
  </w:style>
  <w:style w:type="character" w:customStyle="1" w:styleId="apple-converted-space">
    <w:name w:val="apple-converted-space"/>
    <w:basedOn w:val="DefaultParagraphFont"/>
    <w:rsid w:val="00B34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391045">
      <w:bodyDiv w:val="1"/>
      <w:marLeft w:val="0"/>
      <w:marRight w:val="0"/>
      <w:marTop w:val="0"/>
      <w:marBottom w:val="0"/>
      <w:divBdr>
        <w:top w:val="none" w:sz="0" w:space="0" w:color="auto"/>
        <w:left w:val="none" w:sz="0" w:space="0" w:color="auto"/>
        <w:bottom w:val="none" w:sz="0" w:space="0" w:color="auto"/>
        <w:right w:val="none" w:sz="0" w:space="0" w:color="auto"/>
      </w:divBdr>
      <w:divsChild>
        <w:div w:id="923953276">
          <w:marLeft w:val="0"/>
          <w:marRight w:val="0"/>
          <w:marTop w:val="150"/>
          <w:marBottom w:val="75"/>
          <w:divBdr>
            <w:top w:val="none" w:sz="0" w:space="0" w:color="auto"/>
            <w:left w:val="none" w:sz="0" w:space="0" w:color="auto"/>
            <w:bottom w:val="none" w:sz="0" w:space="0" w:color="auto"/>
            <w:right w:val="none" w:sz="0" w:space="0" w:color="auto"/>
          </w:divBdr>
          <w:divsChild>
            <w:div w:id="508914784">
              <w:marLeft w:val="0"/>
              <w:marRight w:val="0"/>
              <w:marTop w:val="0"/>
              <w:marBottom w:val="0"/>
              <w:divBdr>
                <w:top w:val="single" w:sz="8" w:space="1" w:color="auto"/>
                <w:left w:val="single" w:sz="8" w:space="4" w:color="auto"/>
                <w:bottom w:val="single" w:sz="8" w:space="1" w:color="auto"/>
                <w:right w:val="single" w:sz="8" w:space="4" w:color="auto"/>
              </w:divBdr>
            </w:div>
            <w:div w:id="978269218">
              <w:marLeft w:val="720"/>
              <w:marRight w:val="0"/>
              <w:marTop w:val="0"/>
              <w:marBottom w:val="0"/>
              <w:divBdr>
                <w:top w:val="none" w:sz="0" w:space="0" w:color="auto"/>
                <w:left w:val="none" w:sz="0" w:space="0" w:color="auto"/>
                <w:bottom w:val="none" w:sz="0" w:space="0" w:color="auto"/>
                <w:right w:val="none" w:sz="0" w:space="0" w:color="auto"/>
              </w:divBdr>
            </w:div>
            <w:div w:id="176118006">
              <w:marLeft w:val="720"/>
              <w:marRight w:val="0"/>
              <w:marTop w:val="0"/>
              <w:marBottom w:val="0"/>
              <w:divBdr>
                <w:top w:val="none" w:sz="0" w:space="0" w:color="auto"/>
                <w:left w:val="none" w:sz="0" w:space="0" w:color="auto"/>
                <w:bottom w:val="none" w:sz="0" w:space="0" w:color="auto"/>
                <w:right w:val="none" w:sz="0" w:space="0" w:color="auto"/>
              </w:divBdr>
            </w:div>
            <w:div w:id="83965643">
              <w:marLeft w:val="720"/>
              <w:marRight w:val="0"/>
              <w:marTop w:val="0"/>
              <w:marBottom w:val="0"/>
              <w:divBdr>
                <w:top w:val="none" w:sz="0" w:space="0" w:color="auto"/>
                <w:left w:val="none" w:sz="0" w:space="0" w:color="auto"/>
                <w:bottom w:val="none" w:sz="0" w:space="0" w:color="auto"/>
                <w:right w:val="none" w:sz="0" w:space="0" w:color="auto"/>
              </w:divBdr>
            </w:div>
            <w:div w:id="524560474">
              <w:marLeft w:val="720"/>
              <w:marRight w:val="0"/>
              <w:marTop w:val="0"/>
              <w:marBottom w:val="0"/>
              <w:divBdr>
                <w:top w:val="none" w:sz="0" w:space="0" w:color="auto"/>
                <w:left w:val="none" w:sz="0" w:space="0" w:color="auto"/>
                <w:bottom w:val="none" w:sz="0" w:space="0" w:color="auto"/>
                <w:right w:val="none" w:sz="0" w:space="0" w:color="auto"/>
              </w:divBdr>
            </w:div>
            <w:div w:id="594094846">
              <w:marLeft w:val="720"/>
              <w:marRight w:val="0"/>
              <w:marTop w:val="0"/>
              <w:marBottom w:val="0"/>
              <w:divBdr>
                <w:top w:val="none" w:sz="0" w:space="0" w:color="auto"/>
                <w:left w:val="none" w:sz="0" w:space="0" w:color="auto"/>
                <w:bottom w:val="none" w:sz="0" w:space="0" w:color="auto"/>
                <w:right w:val="none" w:sz="0" w:space="0" w:color="auto"/>
              </w:divBdr>
            </w:div>
            <w:div w:id="1646624008">
              <w:marLeft w:val="720"/>
              <w:marRight w:val="0"/>
              <w:marTop w:val="0"/>
              <w:marBottom w:val="0"/>
              <w:divBdr>
                <w:top w:val="none" w:sz="0" w:space="0" w:color="auto"/>
                <w:left w:val="none" w:sz="0" w:space="0" w:color="auto"/>
                <w:bottom w:val="none" w:sz="0" w:space="0" w:color="auto"/>
                <w:right w:val="none" w:sz="0" w:space="0" w:color="auto"/>
              </w:divBdr>
            </w:div>
            <w:div w:id="1445032146">
              <w:marLeft w:val="720"/>
              <w:marRight w:val="0"/>
              <w:marTop w:val="0"/>
              <w:marBottom w:val="0"/>
              <w:divBdr>
                <w:top w:val="none" w:sz="0" w:space="0" w:color="auto"/>
                <w:left w:val="none" w:sz="0" w:space="0" w:color="auto"/>
                <w:bottom w:val="none" w:sz="0" w:space="0" w:color="auto"/>
                <w:right w:val="none" w:sz="0" w:space="0" w:color="auto"/>
              </w:divBdr>
            </w:div>
            <w:div w:id="1352028978">
              <w:marLeft w:val="720"/>
              <w:marRight w:val="0"/>
              <w:marTop w:val="0"/>
              <w:marBottom w:val="0"/>
              <w:divBdr>
                <w:top w:val="none" w:sz="0" w:space="0" w:color="auto"/>
                <w:left w:val="none" w:sz="0" w:space="0" w:color="auto"/>
                <w:bottom w:val="none" w:sz="0" w:space="0" w:color="auto"/>
                <w:right w:val="none" w:sz="0" w:space="0" w:color="auto"/>
              </w:divBdr>
            </w:div>
            <w:div w:id="1292514168">
              <w:marLeft w:val="720"/>
              <w:marRight w:val="0"/>
              <w:marTop w:val="0"/>
              <w:marBottom w:val="0"/>
              <w:divBdr>
                <w:top w:val="none" w:sz="0" w:space="0" w:color="auto"/>
                <w:left w:val="none" w:sz="0" w:space="0" w:color="auto"/>
                <w:bottom w:val="none" w:sz="0" w:space="0" w:color="auto"/>
                <w:right w:val="none" w:sz="0" w:space="0" w:color="auto"/>
              </w:divBdr>
            </w:div>
            <w:div w:id="410586822">
              <w:marLeft w:val="720"/>
              <w:marRight w:val="0"/>
              <w:marTop w:val="0"/>
              <w:marBottom w:val="0"/>
              <w:divBdr>
                <w:top w:val="none" w:sz="0" w:space="0" w:color="auto"/>
                <w:left w:val="none" w:sz="0" w:space="0" w:color="auto"/>
                <w:bottom w:val="none" w:sz="0" w:space="0" w:color="auto"/>
                <w:right w:val="none" w:sz="0" w:space="0" w:color="auto"/>
              </w:divBdr>
            </w:div>
            <w:div w:id="12680750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2021-02-05T11:38:00Z</dcterms:created>
  <dcterms:modified xsi:type="dcterms:W3CDTF">2021-02-05T11:42:00Z</dcterms:modified>
</cp:coreProperties>
</file>