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2DC" w:rsidRPr="00D032DC" w:rsidRDefault="00D032DC" w:rsidP="00D032DC">
      <w:pPr>
        <w:spacing w:before="100" w:line="240" w:lineRule="auto"/>
        <w:jc w:val="both"/>
        <w:rPr>
          <w:rFonts w:ascii="Calibri" w:eastAsia="Times New Roman" w:hAnsi="Calibri" w:cs="Calibri"/>
          <w:color w:val="000000"/>
        </w:rPr>
      </w:pPr>
      <w:bookmarkStart w:id="0" w:name="_GoBack"/>
      <w:bookmarkEnd w:id="0"/>
      <w:r w:rsidRPr="00D032DC">
        <w:rPr>
          <w:rFonts w:ascii="Arial" w:eastAsia="Times New Roman" w:hAnsi="Arial" w:cs="Arial"/>
          <w:b/>
          <w:bCs/>
          <w:color w:val="000000"/>
          <w:sz w:val="20"/>
          <w:szCs w:val="20"/>
        </w:rPr>
        <w:t>Germany</w:t>
      </w:r>
    </w:p>
    <w:p w:rsidR="00D032DC" w:rsidRPr="00D032DC" w:rsidRDefault="00D032DC" w:rsidP="00D032DC">
      <w:pPr>
        <w:spacing w:before="100" w:line="240" w:lineRule="auto"/>
        <w:jc w:val="center"/>
        <w:rPr>
          <w:rFonts w:ascii="Calibri" w:eastAsia="Times New Roman" w:hAnsi="Calibri" w:cs="Calibri"/>
          <w:color w:val="000000"/>
        </w:rPr>
      </w:pPr>
      <w:r w:rsidRPr="00D032DC">
        <w:rPr>
          <w:rFonts w:ascii="Arial" w:eastAsia="Times New Roman" w:hAnsi="Arial" w:cs="Arial"/>
          <w:b/>
          <w:bCs/>
          <w:color w:val="000000"/>
          <w:sz w:val="20"/>
          <w:szCs w:val="20"/>
        </w:rPr>
        <w:t>Double Taxation Avoidance Agreement</w:t>
      </w:r>
    </w:p>
    <w:p w:rsidR="00D032DC" w:rsidRPr="00D032DC" w:rsidRDefault="00D032DC" w:rsidP="00D032DC">
      <w:pPr>
        <w:spacing w:before="100" w:line="240" w:lineRule="auto"/>
        <w:rPr>
          <w:rFonts w:ascii="Calibri" w:eastAsia="Times New Roman" w:hAnsi="Calibri" w:cs="Calibri"/>
          <w:color w:val="000000"/>
        </w:rPr>
      </w:pPr>
      <w:r w:rsidRPr="00D032DC">
        <w:rPr>
          <w:rFonts w:ascii="Arial" w:eastAsia="Times New Roman" w:hAnsi="Arial" w:cs="Arial"/>
          <w:b/>
          <w:bCs/>
          <w:color w:val="000000"/>
          <w:sz w:val="20"/>
          <w:szCs w:val="20"/>
        </w:rPr>
        <w:t>Notification under section 90: Agreement between the Government of the Republic of India and the Government of the Federal Republic of Germany for the avoidance of double taxation with respect to taxes on income and capital</w:t>
      </w:r>
    </w:p>
    <w:p w:rsidR="00D032DC" w:rsidRPr="00D032DC" w:rsidRDefault="00D032DC" w:rsidP="00D032DC">
      <w:pPr>
        <w:spacing w:before="100" w:line="240" w:lineRule="auto"/>
        <w:jc w:val="both"/>
        <w:rPr>
          <w:rFonts w:ascii="Calibri" w:eastAsia="Times New Roman" w:hAnsi="Calibri" w:cs="Calibri"/>
          <w:color w:val="000000"/>
        </w:rPr>
      </w:pPr>
      <w:proofErr w:type="gramStart"/>
      <w:r w:rsidRPr="00D032DC">
        <w:rPr>
          <w:rFonts w:ascii="Arial" w:eastAsia="Times New Roman" w:hAnsi="Arial" w:cs="Arial"/>
          <w:b/>
          <w:bCs/>
          <w:color w:val="000000"/>
          <w:sz w:val="20"/>
          <w:szCs w:val="20"/>
        </w:rPr>
        <w:t>Notification No.</w:t>
      </w:r>
      <w:proofErr w:type="gramEnd"/>
      <w:r w:rsidRPr="00D032DC">
        <w:rPr>
          <w:rFonts w:ascii="Arial" w:eastAsia="Times New Roman" w:hAnsi="Arial" w:cs="Arial"/>
          <w:b/>
          <w:bCs/>
          <w:color w:val="000000"/>
          <w:sz w:val="20"/>
          <w:szCs w:val="20"/>
        </w:rPr>
        <w:t xml:space="preserve"> S. O. 836(E), dtd. </w:t>
      </w:r>
      <w:proofErr w:type="gramStart"/>
      <w:r w:rsidRPr="00D032DC">
        <w:rPr>
          <w:rFonts w:ascii="Arial" w:eastAsia="Times New Roman" w:hAnsi="Arial" w:cs="Arial"/>
          <w:b/>
          <w:bCs/>
          <w:color w:val="000000"/>
          <w:sz w:val="20"/>
          <w:szCs w:val="20"/>
        </w:rPr>
        <w:t>29.11.1996.</w:t>
      </w:r>
      <w:proofErr w:type="gramEnd"/>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WHEREAS</w:t>
      </w:r>
      <w:r w:rsidRPr="00D032DC">
        <w:rPr>
          <w:rFonts w:ascii="Arial" w:eastAsia="Times New Roman" w:hAnsi="Arial" w:cs="Arial"/>
          <w:color w:val="000000"/>
          <w:sz w:val="20"/>
          <w:szCs w:val="20"/>
        </w:rPr>
        <w:t> the annexed Agreement between the Government of the Republic of India and the Government of the Federal Republic of Germany for the avoidance of double taxation with respect to taxes on income and capital has been concluded:</w:t>
      </w:r>
    </w:p>
    <w:p w:rsidR="00D032DC" w:rsidRPr="00D032DC" w:rsidRDefault="00D032DC" w:rsidP="00D032DC">
      <w:pPr>
        <w:spacing w:before="100" w:line="240" w:lineRule="auto"/>
        <w:jc w:val="both"/>
        <w:rPr>
          <w:rFonts w:ascii="Calibri" w:eastAsia="Times New Roman" w:hAnsi="Calibri" w:cs="Calibri"/>
          <w:color w:val="000000"/>
        </w:rPr>
      </w:pPr>
      <w:proofErr w:type="gramStart"/>
      <w:r w:rsidRPr="00D032DC">
        <w:rPr>
          <w:rFonts w:ascii="Arial" w:eastAsia="Times New Roman" w:hAnsi="Arial" w:cs="Arial"/>
          <w:b/>
          <w:bCs/>
          <w:color w:val="000000"/>
          <w:sz w:val="20"/>
          <w:szCs w:val="20"/>
        </w:rPr>
        <w:t>AND WHEREAS </w:t>
      </w:r>
      <w:r w:rsidRPr="00D032DC">
        <w:rPr>
          <w:rFonts w:ascii="Arial" w:eastAsia="Times New Roman" w:hAnsi="Arial" w:cs="Arial"/>
          <w:color w:val="000000"/>
          <w:sz w:val="20"/>
          <w:szCs w:val="20"/>
        </w:rPr>
        <w:t>the aforesaid agreement was brought into force on the 26th day of October, 1996, after the completion by both the Contracting States to each other of the procedure required under their laws in accordance with Article 28 of the said Agreement:</w:t>
      </w:r>
      <w:proofErr w:type="gramEnd"/>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color w:val="000000"/>
          <w:sz w:val="20"/>
          <w:szCs w:val="20"/>
        </w:rPr>
        <w:t>Now, </w:t>
      </w:r>
      <w:r w:rsidRPr="00D032DC">
        <w:rPr>
          <w:rFonts w:ascii="Arial" w:eastAsia="Times New Roman" w:hAnsi="Arial" w:cs="Arial"/>
          <w:b/>
          <w:bCs/>
          <w:color w:val="000000"/>
          <w:sz w:val="20"/>
          <w:szCs w:val="20"/>
        </w:rPr>
        <w:t>THEREFORE</w:t>
      </w:r>
      <w:r w:rsidRPr="00D032DC">
        <w:rPr>
          <w:rFonts w:ascii="Arial" w:eastAsia="Times New Roman" w:hAnsi="Arial" w:cs="Arial"/>
          <w:color w:val="000000"/>
          <w:sz w:val="20"/>
          <w:szCs w:val="20"/>
        </w:rPr>
        <w:t>, in exercise of the powers conferred by section 90 of the Income-tax Act, 1961 (43 of 1961), and section 44A of the Wealth-tax Act, 1957 (27 of 1957), the Central Government hereby directs that all the provisions of the said Agreement shall be given effect to in the Union of India.</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AGREEMENT BETWEEN THE REPUBLIC OF INDIA AND THE FEDERAL REPUBLIC OF GERMANY FOR THE AVOIDANCE OF DOUBLE TAXATION WITH RESPECT TO TAXES ON INCOME AND CAPITAL</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WHEREAS </w:t>
      </w:r>
      <w:r w:rsidRPr="00D032DC">
        <w:rPr>
          <w:rFonts w:ascii="Arial" w:eastAsia="Times New Roman" w:hAnsi="Arial" w:cs="Arial"/>
          <w:color w:val="000000"/>
          <w:sz w:val="20"/>
          <w:szCs w:val="20"/>
        </w:rPr>
        <w:t>the Government of the Federal Republic of Germany and the Government of the Republic of India desire to conclude an Agreement for the avoidance of double taxation with respect to taxes on income and capital, and for promoting their mutual economic relations:</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NOW, THEREFORE</w:t>
      </w:r>
      <w:r w:rsidRPr="00D032DC">
        <w:rPr>
          <w:rFonts w:ascii="Arial" w:eastAsia="Times New Roman" w:hAnsi="Arial" w:cs="Arial"/>
          <w:color w:val="000000"/>
          <w:sz w:val="20"/>
          <w:szCs w:val="20"/>
        </w:rPr>
        <w:t>, it is hereby agreed as follows:</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Article 1</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PERSONAL SCOPE</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color w:val="000000"/>
          <w:sz w:val="20"/>
          <w:szCs w:val="20"/>
        </w:rPr>
        <w:t>This Agreement shall apply to persons who are residents of one or both of the Contracting States.</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Article 2</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TAXES COVERED</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1.</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This Agreement shall apply to taxes on income and on capital imposed on behalf of a Contracting State, of a land or political sub-division or local authority thereof, irrespective of the procedure in which they are levied.</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2.</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There shall be regarded as taxes on income and on capital all taxes imposed on total income, on total capital, or on elements of income or of capital, including taxes on gains from the alienation of movable or immovable property, and the pay roll tax.</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3.</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existing taxes to which this Agreement shall apply are in particular:</w:t>
      </w:r>
    </w:p>
    <w:p w:rsidR="00D032DC" w:rsidRPr="00D032DC" w:rsidRDefault="00D032DC" w:rsidP="00D032DC">
      <w:pPr>
        <w:spacing w:before="100" w:line="240" w:lineRule="auto"/>
        <w:ind w:left="108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a</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In the Federal Republic of Germany:</w:t>
      </w:r>
    </w:p>
    <w:p w:rsidR="00D032DC" w:rsidRPr="00D032DC" w:rsidRDefault="00D032DC" w:rsidP="00D032DC">
      <w:pPr>
        <w:spacing w:before="100" w:line="240" w:lineRule="auto"/>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the</w:t>
      </w:r>
      <w:proofErr w:type="gramEnd"/>
      <w:r w:rsidRPr="00D032DC">
        <w:rPr>
          <w:rFonts w:ascii="Arial" w:eastAsia="Times New Roman" w:hAnsi="Arial" w:cs="Arial"/>
          <w:color w:val="000000"/>
          <w:sz w:val="20"/>
          <w:szCs w:val="20"/>
        </w:rPr>
        <w:t xml:space="preserve"> Einkommensteuer (income-tax),</w:t>
      </w:r>
    </w:p>
    <w:p w:rsidR="00D032DC" w:rsidRPr="00D032DC" w:rsidRDefault="00D032DC" w:rsidP="00D032DC">
      <w:pPr>
        <w:spacing w:before="100" w:line="240" w:lineRule="auto"/>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the</w:t>
      </w:r>
      <w:proofErr w:type="gramEnd"/>
      <w:r w:rsidRPr="00D032DC">
        <w:rPr>
          <w:rFonts w:ascii="Arial" w:eastAsia="Times New Roman" w:hAnsi="Arial" w:cs="Arial"/>
          <w:color w:val="000000"/>
          <w:sz w:val="20"/>
          <w:szCs w:val="20"/>
        </w:rPr>
        <w:t xml:space="preserve"> Korperschaftsteuer (corporation tax),</w:t>
      </w:r>
    </w:p>
    <w:p w:rsidR="00D032DC" w:rsidRPr="00D032DC" w:rsidRDefault="00D032DC" w:rsidP="00D032DC">
      <w:pPr>
        <w:spacing w:before="100" w:line="240" w:lineRule="auto"/>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lastRenderedPageBreak/>
        <w:t>the</w:t>
      </w:r>
      <w:proofErr w:type="gramEnd"/>
      <w:r w:rsidRPr="00D032DC">
        <w:rPr>
          <w:rFonts w:ascii="Arial" w:eastAsia="Times New Roman" w:hAnsi="Arial" w:cs="Arial"/>
          <w:color w:val="000000"/>
          <w:sz w:val="20"/>
          <w:szCs w:val="20"/>
        </w:rPr>
        <w:t xml:space="preserve"> Vermogensteuer (capital tax), and</w:t>
      </w:r>
    </w:p>
    <w:p w:rsidR="00D032DC" w:rsidRPr="00D032DC" w:rsidRDefault="00D032DC" w:rsidP="00D032DC">
      <w:pPr>
        <w:spacing w:before="100" w:line="240" w:lineRule="auto"/>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the</w:t>
      </w:r>
      <w:proofErr w:type="gramEnd"/>
      <w:r w:rsidRPr="00D032DC">
        <w:rPr>
          <w:rFonts w:ascii="Arial" w:eastAsia="Times New Roman" w:hAnsi="Arial" w:cs="Arial"/>
          <w:color w:val="000000"/>
          <w:sz w:val="20"/>
          <w:szCs w:val="20"/>
        </w:rPr>
        <w:t xml:space="preserve"> Gewerbesteuer (trade tax)</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color w:val="000000"/>
          <w:sz w:val="20"/>
          <w:szCs w:val="20"/>
        </w:rPr>
        <w:t>(</w:t>
      </w:r>
      <w:proofErr w:type="gramStart"/>
      <w:r w:rsidRPr="00D032DC">
        <w:rPr>
          <w:rFonts w:ascii="Arial" w:eastAsia="Times New Roman" w:hAnsi="Arial" w:cs="Arial"/>
          <w:color w:val="000000"/>
          <w:sz w:val="20"/>
          <w:szCs w:val="20"/>
        </w:rPr>
        <w:t>hereinafter</w:t>
      </w:r>
      <w:proofErr w:type="gramEnd"/>
      <w:r w:rsidRPr="00D032DC">
        <w:rPr>
          <w:rFonts w:ascii="Arial" w:eastAsia="Times New Roman" w:hAnsi="Arial" w:cs="Arial"/>
          <w:color w:val="000000"/>
          <w:sz w:val="20"/>
          <w:szCs w:val="20"/>
        </w:rPr>
        <w:t xml:space="preserve"> referred to as "German tax")</w:t>
      </w:r>
    </w:p>
    <w:p w:rsidR="00D032DC" w:rsidRPr="00D032DC" w:rsidRDefault="00D032DC" w:rsidP="00D032DC">
      <w:pPr>
        <w:spacing w:before="100" w:line="240" w:lineRule="auto"/>
        <w:ind w:left="108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b</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In the Republic of India:</w:t>
      </w:r>
    </w:p>
    <w:p w:rsidR="00D032DC" w:rsidRPr="00D032DC" w:rsidRDefault="00D032DC" w:rsidP="00D032DC">
      <w:pPr>
        <w:spacing w:before="100" w:line="240" w:lineRule="auto"/>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the</w:t>
      </w:r>
      <w:proofErr w:type="gramEnd"/>
      <w:r w:rsidRPr="00D032DC">
        <w:rPr>
          <w:rFonts w:ascii="Arial" w:eastAsia="Times New Roman" w:hAnsi="Arial" w:cs="Arial"/>
          <w:color w:val="000000"/>
          <w:sz w:val="20"/>
          <w:szCs w:val="20"/>
        </w:rPr>
        <w:t xml:space="preserve"> income-tax including any surcharge tax thereon (Einkommensteuer, einschl, darauf entfallender Zusatzsteuern), and the wealth-tax (Vermogensteuer)</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color w:val="000000"/>
          <w:sz w:val="20"/>
          <w:szCs w:val="20"/>
        </w:rPr>
        <w:t>(</w:t>
      </w:r>
      <w:proofErr w:type="gramStart"/>
      <w:r w:rsidRPr="00D032DC">
        <w:rPr>
          <w:rFonts w:ascii="Arial" w:eastAsia="Times New Roman" w:hAnsi="Arial" w:cs="Arial"/>
          <w:color w:val="000000"/>
          <w:sz w:val="20"/>
          <w:szCs w:val="20"/>
        </w:rPr>
        <w:t>hereinafter</w:t>
      </w:r>
      <w:proofErr w:type="gramEnd"/>
      <w:r w:rsidRPr="00D032DC">
        <w:rPr>
          <w:rFonts w:ascii="Arial" w:eastAsia="Times New Roman" w:hAnsi="Arial" w:cs="Arial"/>
          <w:color w:val="000000"/>
          <w:sz w:val="20"/>
          <w:szCs w:val="20"/>
        </w:rPr>
        <w:t xml:space="preserve"> referred to as "Indian tax").</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4.</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This Agreement shall apply also to any identical or substantially similar taxes which are imposed after the date of signature of this Agreement in addition to, or in place of, the existing taxes. The competent authorities of the Contracting States shall notify each other of changes of importance which have been made in their respective taxation laws.</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Article 3</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GENERAL DEFINITIONS</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1.</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For the purposes of this Agreement, unless the context otherwise requires:</w:t>
      </w:r>
    </w:p>
    <w:p w:rsidR="00D032DC" w:rsidRPr="00D032DC" w:rsidRDefault="00D032DC" w:rsidP="00D032DC">
      <w:pPr>
        <w:spacing w:before="100" w:line="240" w:lineRule="auto"/>
        <w:ind w:left="1080" w:hanging="360"/>
        <w:jc w:val="both"/>
        <w:rPr>
          <w:rFonts w:ascii="Calibri" w:eastAsia="Times New Roman" w:hAnsi="Calibri" w:cs="Calibri"/>
          <w:color w:val="000000"/>
        </w:rPr>
      </w:pPr>
      <w:r w:rsidRPr="00D032DC">
        <w:rPr>
          <w:rFonts w:ascii="Arial" w:eastAsia="Times New Roman" w:hAnsi="Arial" w:cs="Arial"/>
          <w:color w:val="000000"/>
          <w:sz w:val="20"/>
          <w:szCs w:val="20"/>
        </w:rPr>
        <w:t>a.</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term "Federal Republic of Germany" means the area in which the tax law of the Federal Republic of Germany is in force including the area of the sea-bed, its sub-soil and the superjacent water column adjacent to the territorial sea, in so far as the Federal Republic of Germany exercises their sovereign rights and jurisdiction in conformity with international law and its national legislation;</w:t>
      </w:r>
    </w:p>
    <w:p w:rsidR="00D032DC" w:rsidRPr="00D032DC" w:rsidRDefault="00D032DC" w:rsidP="00D032DC">
      <w:pPr>
        <w:spacing w:before="100" w:line="240" w:lineRule="auto"/>
        <w:ind w:left="108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b</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term "Republic of India" means the territory of the Republic of India and includes the territorial sea and airspace above it. For the purposes of this Agreement the term shall also cover any other maritime zone in which the Republic of India has sovereign rights, other rights and jurisdictions, according to the Indian Law and in accordance with international law in particular as laid down in the UN Convention of the law of the Sea;</w:t>
      </w:r>
    </w:p>
    <w:p w:rsidR="00D032DC" w:rsidRPr="00D032DC" w:rsidRDefault="00D032DC" w:rsidP="00D032DC">
      <w:pPr>
        <w:spacing w:before="100" w:line="240" w:lineRule="auto"/>
        <w:ind w:left="108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c</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terms "a Contracting State" and "the other Contracting State" mean the Federal Republic of Germany or the Republic of India as the context requires;</w:t>
      </w:r>
    </w:p>
    <w:p w:rsidR="00D032DC" w:rsidRPr="00D032DC" w:rsidRDefault="00D032DC" w:rsidP="00D032DC">
      <w:pPr>
        <w:spacing w:before="100" w:line="240" w:lineRule="auto"/>
        <w:ind w:left="108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d</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term "person" includes an individual, a company and any other entity which is treated as a taxable unit under the taxation laws in force in the respective Contracting States;</w:t>
      </w:r>
    </w:p>
    <w:p w:rsidR="00D032DC" w:rsidRPr="00D032DC" w:rsidRDefault="00D032DC" w:rsidP="00D032DC">
      <w:pPr>
        <w:spacing w:before="100" w:line="240" w:lineRule="auto"/>
        <w:ind w:left="108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e</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term "company" means any body corporate or any entity which is treated as a company or body corporate under the taxation laws in force in the respective Contracting States.</w:t>
      </w:r>
    </w:p>
    <w:p w:rsidR="00D032DC" w:rsidRPr="00D032DC" w:rsidRDefault="00D032DC" w:rsidP="00D032DC">
      <w:pPr>
        <w:spacing w:before="100" w:line="240" w:lineRule="auto"/>
        <w:ind w:left="108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f</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term "immovable property" has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w:t>
      </w:r>
    </w:p>
    <w:p w:rsidR="00D032DC" w:rsidRPr="00D032DC" w:rsidRDefault="00D032DC" w:rsidP="00D032DC">
      <w:pPr>
        <w:spacing w:before="100" w:line="240" w:lineRule="auto"/>
        <w:ind w:left="1080" w:hanging="360"/>
        <w:jc w:val="both"/>
        <w:rPr>
          <w:rFonts w:ascii="Calibri" w:eastAsia="Times New Roman" w:hAnsi="Calibri" w:cs="Calibri"/>
          <w:color w:val="000000"/>
        </w:rPr>
      </w:pPr>
      <w:r w:rsidRPr="00D032DC">
        <w:rPr>
          <w:rFonts w:ascii="Arial" w:eastAsia="Times New Roman" w:hAnsi="Arial" w:cs="Arial"/>
          <w:color w:val="000000"/>
          <w:sz w:val="20"/>
          <w:szCs w:val="20"/>
        </w:rPr>
        <w:t>g.</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D032DC" w:rsidRPr="00D032DC" w:rsidRDefault="00D032DC" w:rsidP="00D032DC">
      <w:pPr>
        <w:spacing w:before="100" w:line="240" w:lineRule="auto"/>
        <w:ind w:left="108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h</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term "national" means:</w:t>
      </w:r>
    </w:p>
    <w:p w:rsidR="00D032DC" w:rsidRPr="00D032DC" w:rsidRDefault="00D032DC" w:rsidP="00D032DC">
      <w:pPr>
        <w:spacing w:before="100" w:line="240" w:lineRule="auto"/>
        <w:ind w:left="1440" w:hanging="1440"/>
        <w:jc w:val="both"/>
        <w:rPr>
          <w:rFonts w:ascii="Calibri" w:eastAsia="Times New Roman" w:hAnsi="Calibri" w:cs="Calibri"/>
          <w:color w:val="000000"/>
        </w:rPr>
      </w:pPr>
      <w:r w:rsidRPr="00D032DC">
        <w:rPr>
          <w:rFonts w:ascii="Times New Roman" w:eastAsia="Times New Roman" w:hAnsi="Times New Roman" w:cs="Times New Roman"/>
          <w:color w:val="000000"/>
          <w:sz w:val="14"/>
          <w:szCs w:val="14"/>
        </w:rPr>
        <w:lastRenderedPageBreak/>
        <w:t>                      </w:t>
      </w:r>
      <w:r w:rsidRPr="00D032DC">
        <w:rPr>
          <w:rFonts w:ascii="Arial" w:eastAsia="Times New Roman" w:hAnsi="Arial" w:cs="Arial"/>
          <w:color w:val="000000"/>
          <w:sz w:val="20"/>
          <w:szCs w:val="20"/>
        </w:rPr>
        <w:t>i.</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in respect of the Federal Republic of Germany any German within the meaning of Article 116, paragraph (1), of the Basic Law for the Federal Republic of Germany and any legal person, partnership and association deriving its status as such from the law in force in the Federal Republic of Germany;</w:t>
      </w:r>
    </w:p>
    <w:p w:rsidR="00D032DC" w:rsidRPr="00D032DC" w:rsidRDefault="00D032DC" w:rsidP="00D032DC">
      <w:pPr>
        <w:spacing w:before="100" w:line="240" w:lineRule="auto"/>
        <w:ind w:left="1440" w:hanging="1440"/>
        <w:jc w:val="both"/>
        <w:rPr>
          <w:rFonts w:ascii="Calibri" w:eastAsia="Times New Roman" w:hAnsi="Calibri" w:cs="Calibri"/>
          <w:color w:val="000000"/>
        </w:rPr>
      </w:pP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ii.</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in respect of the Republic of India any national of the Republic of India and any legal person, partnership and association deriving its status as such from the law in force in the Republic of India;</w:t>
      </w:r>
    </w:p>
    <w:p w:rsidR="00D032DC" w:rsidRPr="00D032DC" w:rsidRDefault="00D032DC" w:rsidP="00D032DC">
      <w:pPr>
        <w:spacing w:before="100" w:line="240" w:lineRule="auto"/>
        <w:ind w:left="108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i</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term "international traffic" means any transport by a ship or aircraft operated by an enterprise which has its place of effective management in a Contracting State except when the ship or aircraft is operated solely between places in the other Contracting State;</w:t>
      </w:r>
    </w:p>
    <w:p w:rsidR="00D032DC" w:rsidRPr="00D032DC" w:rsidRDefault="00D032DC" w:rsidP="00D032DC">
      <w:pPr>
        <w:spacing w:before="100" w:line="240" w:lineRule="auto"/>
        <w:ind w:left="1080" w:hanging="360"/>
        <w:jc w:val="both"/>
        <w:rPr>
          <w:rFonts w:ascii="Calibri" w:eastAsia="Times New Roman" w:hAnsi="Calibri" w:cs="Calibri"/>
          <w:color w:val="000000"/>
        </w:rPr>
      </w:pPr>
      <w:r w:rsidRPr="00D032DC">
        <w:rPr>
          <w:rFonts w:ascii="Arial" w:eastAsia="Times New Roman" w:hAnsi="Arial" w:cs="Arial"/>
          <w:color w:val="000000"/>
          <w:sz w:val="20"/>
          <w:szCs w:val="20"/>
        </w:rPr>
        <w:t>j.</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term "competent authority" means in the case of the Federal Republic of Germany the Federal Ministry of Finance, and in the case of the Republic of India the Central Government in the Ministry of Finance (Department of Revenue) or its authorised representative;</w:t>
      </w:r>
    </w:p>
    <w:p w:rsidR="00D032DC" w:rsidRPr="00D032DC" w:rsidRDefault="00D032DC" w:rsidP="00D032DC">
      <w:pPr>
        <w:spacing w:before="100" w:line="240" w:lineRule="auto"/>
        <w:ind w:left="108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k</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term "fiscal year" means:</w:t>
      </w:r>
    </w:p>
    <w:p w:rsidR="00D032DC" w:rsidRPr="00D032DC" w:rsidRDefault="00D032DC" w:rsidP="00D032DC">
      <w:pPr>
        <w:spacing w:before="100" w:line="240" w:lineRule="auto"/>
        <w:ind w:left="1368" w:hanging="1368"/>
        <w:jc w:val="both"/>
        <w:rPr>
          <w:rFonts w:ascii="Calibri" w:eastAsia="Times New Roman" w:hAnsi="Calibri" w:cs="Calibri"/>
          <w:color w:val="000000"/>
        </w:rPr>
      </w:pPr>
      <w:r w:rsidRPr="00D032DC">
        <w:rPr>
          <w:rFonts w:ascii="Times New Roman" w:eastAsia="Times New Roman" w:hAnsi="Times New Roman" w:cs="Times New Roman"/>
          <w:color w:val="000000"/>
          <w:sz w:val="14"/>
          <w:szCs w:val="14"/>
        </w:rPr>
        <w:t>                      </w:t>
      </w:r>
      <w:proofErr w:type="gramStart"/>
      <w:r w:rsidRPr="00D032DC">
        <w:rPr>
          <w:rFonts w:ascii="Arial" w:eastAsia="Times New Roman" w:hAnsi="Arial" w:cs="Arial"/>
          <w:color w:val="000000"/>
          <w:sz w:val="20"/>
          <w:szCs w:val="20"/>
        </w:rPr>
        <w:t>i</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in relation to Indian tax, the previous year as defined in the Income-tax Act, 1961;</w:t>
      </w:r>
    </w:p>
    <w:p w:rsidR="00D032DC" w:rsidRPr="00D032DC" w:rsidRDefault="00D032DC" w:rsidP="00D032DC">
      <w:pPr>
        <w:spacing w:before="100" w:line="240" w:lineRule="auto"/>
        <w:ind w:left="1368" w:hanging="1368"/>
        <w:jc w:val="both"/>
        <w:rPr>
          <w:rFonts w:ascii="Calibri" w:eastAsia="Times New Roman" w:hAnsi="Calibri" w:cs="Calibri"/>
          <w:color w:val="000000"/>
        </w:rPr>
      </w:pPr>
      <w:r w:rsidRPr="00D032DC">
        <w:rPr>
          <w:rFonts w:ascii="Times New Roman" w:eastAsia="Times New Roman" w:hAnsi="Times New Roman" w:cs="Times New Roman"/>
          <w:color w:val="000000"/>
          <w:sz w:val="14"/>
          <w:szCs w:val="14"/>
        </w:rPr>
        <w:t>                     </w:t>
      </w:r>
      <w:proofErr w:type="gramStart"/>
      <w:r w:rsidRPr="00D032DC">
        <w:rPr>
          <w:rFonts w:ascii="Arial" w:eastAsia="Times New Roman" w:hAnsi="Arial" w:cs="Arial"/>
          <w:color w:val="000000"/>
          <w:sz w:val="20"/>
          <w:szCs w:val="20"/>
        </w:rPr>
        <w:t>ii</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in relation to German tax, the calendar year;</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2.</w:t>
      </w:r>
      <w:r w:rsidRPr="00D032DC">
        <w:rPr>
          <w:rFonts w:ascii="Times New Roman" w:eastAsia="Times New Roman" w:hAnsi="Times New Roman" w:cs="Times New Roman"/>
          <w:color w:val="000000"/>
          <w:sz w:val="14"/>
          <w:szCs w:val="14"/>
        </w:rPr>
        <w:t>     </w:t>
      </w:r>
      <w:proofErr w:type="gramStart"/>
      <w:r w:rsidRPr="00D032DC">
        <w:rPr>
          <w:rFonts w:ascii="Arial" w:eastAsia="Times New Roman" w:hAnsi="Arial" w:cs="Arial"/>
          <w:color w:val="000000"/>
          <w:sz w:val="20"/>
          <w:szCs w:val="20"/>
        </w:rPr>
        <w:t>the</w:t>
      </w:r>
      <w:proofErr w:type="gramEnd"/>
      <w:r w:rsidRPr="00D032DC">
        <w:rPr>
          <w:rFonts w:ascii="Arial" w:eastAsia="Times New Roman" w:hAnsi="Arial" w:cs="Arial"/>
          <w:color w:val="000000"/>
          <w:sz w:val="20"/>
          <w:szCs w:val="20"/>
        </w:rPr>
        <w:t xml:space="preserve"> term "tax" means German tax or Indian tax as the context requires but shall not include interest or penalty imposed in relation to such taxes.</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3.</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As regards the application of this Agreement by a Contracting State any term not defined therein shall, unless the context otherwise requires, have the meaning which it has under the law of that State concerning the taxes to which this Agreement applies.</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Article 4</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RESIDENT</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1.</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For the purposes of this Agreement, the term "resident of a Contracting State" means any person who, under the laws of that State, is liable to tax therein by reason of his domicile, residence, place of management or any criterion of a similar nature. But this term does not include any person who is liable to tax in that State in respect only of income from sources in that State or capital situated therein.</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2.</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Where by reason of the provisions of paragraph 1 an individual is a resident of both Contracting States, then his status shall be determined as follows:</w:t>
      </w:r>
    </w:p>
    <w:p w:rsidR="00D032DC" w:rsidRPr="00D032DC" w:rsidRDefault="00D032DC" w:rsidP="00D032DC">
      <w:pPr>
        <w:spacing w:before="100" w:line="240" w:lineRule="auto"/>
        <w:ind w:left="1440" w:hanging="360"/>
        <w:jc w:val="both"/>
        <w:rPr>
          <w:rFonts w:ascii="Calibri" w:eastAsia="Times New Roman" w:hAnsi="Calibri" w:cs="Calibri"/>
          <w:color w:val="000000"/>
        </w:rPr>
      </w:pPr>
      <w:r w:rsidRPr="00D032DC">
        <w:rPr>
          <w:rFonts w:ascii="Arial" w:eastAsia="Times New Roman" w:hAnsi="Arial" w:cs="Arial"/>
          <w:color w:val="000000"/>
          <w:sz w:val="20"/>
          <w:szCs w:val="20"/>
        </w:rPr>
        <w:t>a.</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p w:rsidR="00D032DC" w:rsidRPr="00D032DC" w:rsidRDefault="00D032DC" w:rsidP="00D032DC">
      <w:pPr>
        <w:spacing w:before="100" w:line="240" w:lineRule="auto"/>
        <w:ind w:left="144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b</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if the State in which he has his centre of vital interests cannot be determined, or if he has not a permanent home available to him in either Sate, he shall be deemed to be a resident of the State in which he has an habitual abode;</w:t>
      </w:r>
    </w:p>
    <w:p w:rsidR="00D032DC" w:rsidRPr="00D032DC" w:rsidRDefault="00D032DC" w:rsidP="00D032DC">
      <w:pPr>
        <w:spacing w:before="100" w:line="240" w:lineRule="auto"/>
        <w:ind w:left="144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c</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if he has an habitual abode in both States or in neither of them, he shall be deemed to be a resident of the State of which he is a national;</w:t>
      </w:r>
    </w:p>
    <w:p w:rsidR="00D032DC" w:rsidRPr="00D032DC" w:rsidRDefault="00D032DC" w:rsidP="00D032DC">
      <w:pPr>
        <w:spacing w:before="100" w:line="240" w:lineRule="auto"/>
        <w:ind w:left="144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d</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lastRenderedPageBreak/>
        <w:t>3.</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Where by reason of the provisions of paragraph 1 a person other than an individual is a resident of both Contracting States, then it shall be deemed to be a resident of the State in which its place of effective management is situated.</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Article 5</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PERMANENT ESTABLISHMENT</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1.</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For the purposes of this Agreement, the term "permanent establishment" means a fixed place of business through which the business of an enterprise is wholly or partly carried on.</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2.</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term "permanent establishment" includes especially:</w:t>
      </w:r>
    </w:p>
    <w:p w:rsidR="00D032DC" w:rsidRPr="00D032DC" w:rsidRDefault="00D032DC" w:rsidP="00D032DC">
      <w:pPr>
        <w:spacing w:before="100" w:line="240" w:lineRule="auto"/>
        <w:ind w:left="180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a</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a place of management;</w:t>
      </w:r>
    </w:p>
    <w:p w:rsidR="00D032DC" w:rsidRPr="00D032DC" w:rsidRDefault="00D032DC" w:rsidP="00D032DC">
      <w:pPr>
        <w:spacing w:before="100" w:line="240" w:lineRule="auto"/>
        <w:ind w:left="180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b</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a branch;</w:t>
      </w:r>
    </w:p>
    <w:p w:rsidR="00D032DC" w:rsidRPr="00D032DC" w:rsidRDefault="00D032DC" w:rsidP="00D032DC">
      <w:pPr>
        <w:spacing w:before="100" w:line="240" w:lineRule="auto"/>
        <w:ind w:left="180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c</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an office;</w:t>
      </w:r>
    </w:p>
    <w:p w:rsidR="00D032DC" w:rsidRPr="00D032DC" w:rsidRDefault="00D032DC" w:rsidP="00D032DC">
      <w:pPr>
        <w:spacing w:before="100" w:line="240" w:lineRule="auto"/>
        <w:ind w:left="180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d</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a factory;</w:t>
      </w:r>
    </w:p>
    <w:p w:rsidR="00D032DC" w:rsidRPr="00D032DC" w:rsidRDefault="00D032DC" w:rsidP="00D032DC">
      <w:pPr>
        <w:spacing w:before="100" w:line="240" w:lineRule="auto"/>
        <w:ind w:left="180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e</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a workshop;</w:t>
      </w:r>
    </w:p>
    <w:p w:rsidR="00D032DC" w:rsidRPr="00D032DC" w:rsidRDefault="00D032DC" w:rsidP="00D032DC">
      <w:pPr>
        <w:spacing w:before="100" w:line="240" w:lineRule="auto"/>
        <w:ind w:left="180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f</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a mine, an oil or gas well, a quarry or any other place of extraction of natural resources, including an installation or structure used for the exploration or exploitation;</w:t>
      </w:r>
    </w:p>
    <w:p w:rsidR="00D032DC" w:rsidRPr="00D032DC" w:rsidRDefault="00D032DC" w:rsidP="00D032DC">
      <w:pPr>
        <w:spacing w:before="100" w:line="240" w:lineRule="auto"/>
        <w:ind w:left="180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g</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a warehouse or sales outlet;</w:t>
      </w:r>
    </w:p>
    <w:p w:rsidR="00D032DC" w:rsidRPr="00D032DC" w:rsidRDefault="00D032DC" w:rsidP="00D032DC">
      <w:pPr>
        <w:spacing w:before="100" w:line="240" w:lineRule="auto"/>
        <w:ind w:left="180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h</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a farm, plantation or other place where agricultural, forestry, plantation or related activities are carried on; and</w:t>
      </w:r>
    </w:p>
    <w:p w:rsidR="00D032DC" w:rsidRPr="00D032DC" w:rsidRDefault="00D032DC" w:rsidP="00D032DC">
      <w:pPr>
        <w:spacing w:before="100" w:line="240" w:lineRule="auto"/>
        <w:ind w:left="180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i</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a building site or construction, installation or assembly project or supervisory activities in connection therewith, where such site, project or activities continue for a period exceeding six months.</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3.</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An enterprise shall be deemed to have a permanent establishment in a Contracting State and to carry on business through that permanent establishment if it provides services or facilities in connection with, or supplies plant and machinery on hire used for or to be used in the prospecting for or extraction or exploitation of mineral oils in that State.</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4.</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Notwithstanding the preceding provisions of this article, the term "permanent establishment" shall be deemed not to include:</w:t>
      </w:r>
    </w:p>
    <w:p w:rsidR="00D032DC" w:rsidRPr="00D032DC" w:rsidRDefault="00D032DC" w:rsidP="00D032DC">
      <w:pPr>
        <w:spacing w:before="100" w:line="240" w:lineRule="auto"/>
        <w:ind w:left="144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a</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use of facilities solely for the purpose of storage, display or delivery of goods or merchandise belonging to the enterprise;</w:t>
      </w:r>
    </w:p>
    <w:p w:rsidR="00D032DC" w:rsidRPr="00D032DC" w:rsidRDefault="00D032DC" w:rsidP="00D032DC">
      <w:pPr>
        <w:spacing w:before="100" w:line="240" w:lineRule="auto"/>
        <w:ind w:left="144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b</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maintenance of a stock of goods or merchandise belonging to the enterprise solely for the purpose of storage, display or delivery;</w:t>
      </w:r>
    </w:p>
    <w:p w:rsidR="00D032DC" w:rsidRPr="00D032DC" w:rsidRDefault="00D032DC" w:rsidP="00D032DC">
      <w:pPr>
        <w:spacing w:before="100" w:line="240" w:lineRule="auto"/>
        <w:ind w:left="144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c</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maintenance of a stock of goods or merchandise belonging to the enterprise solely for the purpose of processing by another enterprise;</w:t>
      </w:r>
    </w:p>
    <w:p w:rsidR="00D032DC" w:rsidRPr="00D032DC" w:rsidRDefault="00D032DC" w:rsidP="00D032DC">
      <w:pPr>
        <w:spacing w:before="100" w:line="240" w:lineRule="auto"/>
        <w:ind w:left="144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d</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D032DC" w:rsidRPr="00D032DC" w:rsidRDefault="00D032DC" w:rsidP="00D032DC">
      <w:pPr>
        <w:spacing w:before="100" w:line="240" w:lineRule="auto"/>
        <w:ind w:left="144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e</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maintenance of a fixed place of business solely for the purpose of carrying on, for the enterprise, any other activity of a preparatory or auxiliary character;</w:t>
      </w:r>
    </w:p>
    <w:p w:rsidR="00D032DC" w:rsidRPr="00D032DC" w:rsidRDefault="00D032DC" w:rsidP="00D032DC">
      <w:pPr>
        <w:spacing w:before="100" w:line="240" w:lineRule="auto"/>
        <w:ind w:left="1440" w:hanging="360"/>
        <w:jc w:val="both"/>
        <w:rPr>
          <w:rFonts w:ascii="Calibri" w:eastAsia="Times New Roman" w:hAnsi="Calibri" w:cs="Calibri"/>
          <w:color w:val="000000"/>
        </w:rPr>
      </w:pPr>
      <w:r w:rsidRPr="00D032DC">
        <w:rPr>
          <w:rFonts w:ascii="Arial" w:eastAsia="Times New Roman" w:hAnsi="Arial" w:cs="Arial"/>
          <w:color w:val="000000"/>
          <w:sz w:val="20"/>
          <w:szCs w:val="20"/>
        </w:rPr>
        <w:lastRenderedPageBreak/>
        <w:t>f.</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5.</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Notwithstanding the provisions of paragraphs 1 and 2, where a person --other than an agent of an independent status to whom paragraph 6 applies--is acting in a Contracting State on behalf of an enterprise of the other Contracting State that enterprise shall be deemed to have a permanent establishment in the first-mentioned State, if this person;</w:t>
      </w:r>
    </w:p>
    <w:p w:rsidR="00D032DC" w:rsidRPr="00D032DC" w:rsidRDefault="00D032DC" w:rsidP="00D032DC">
      <w:pPr>
        <w:spacing w:before="100" w:line="240" w:lineRule="auto"/>
        <w:ind w:left="144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a</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has and habitually exercises in that State an authority to conclude contracts on behalf of the enterprise, unless his activities are limited to the purchase of goods or merchandise for the enterprise;</w:t>
      </w:r>
    </w:p>
    <w:p w:rsidR="00D032DC" w:rsidRPr="00D032DC" w:rsidRDefault="00D032DC" w:rsidP="00D032DC">
      <w:pPr>
        <w:spacing w:before="100" w:line="240" w:lineRule="auto"/>
        <w:ind w:left="1440" w:hanging="360"/>
        <w:jc w:val="both"/>
        <w:rPr>
          <w:rFonts w:ascii="Calibri" w:eastAsia="Times New Roman" w:hAnsi="Calibri" w:cs="Calibri"/>
          <w:color w:val="000000"/>
        </w:rPr>
      </w:pPr>
      <w:r w:rsidRPr="00D032DC">
        <w:rPr>
          <w:rFonts w:ascii="Arial" w:eastAsia="Times New Roman" w:hAnsi="Arial" w:cs="Arial"/>
          <w:color w:val="000000"/>
          <w:sz w:val="20"/>
          <w:szCs w:val="20"/>
        </w:rPr>
        <w:t>b.</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has no such authority, but habitually maintains in the first mentioned State a stock of goods or merchandise from which he regularly delivers goods or merchandise on behalf of the enterprise; or</w:t>
      </w:r>
    </w:p>
    <w:p w:rsidR="00D032DC" w:rsidRPr="00D032DC" w:rsidRDefault="00D032DC" w:rsidP="00D032DC">
      <w:pPr>
        <w:spacing w:before="100" w:line="240" w:lineRule="auto"/>
        <w:ind w:left="144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c</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habitually secures orders in the first mentioned State wholly or almost wholly for the enterprise itself or for the enterprise and other enterprises controlling, controlled by, or subject to the same common control, as that enterprise.</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6.</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 and in their commercial and financial relations to the enterprise no conditions are agreed or imposed which differ from those usually agreed between independent persons.</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7.</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Article 6</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INCOME FROM IMMOVABLE PROPERTY</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1.</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Income derived by a resident of a Contracting State from immovable property situated in the other Contracting State may be taxed in that other State.</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2.</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provisions of paragraph 1 shall apply to income derive from the direct use, letting, or use in any other form of immovable property.</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3.</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provisions of paragraphs 1 and 2 shall also apply to the income from immovable property of an enterprise and to income from immovable property used for the performance of independent personal services.</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Article 7</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BUSINESS PROFITS</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1.</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 xml:space="preserve">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w:t>
      </w:r>
      <w:proofErr w:type="gramStart"/>
      <w:r w:rsidRPr="00D032DC">
        <w:rPr>
          <w:rFonts w:ascii="Arial" w:eastAsia="Times New Roman" w:hAnsi="Arial" w:cs="Arial"/>
          <w:color w:val="000000"/>
          <w:sz w:val="20"/>
          <w:szCs w:val="20"/>
        </w:rPr>
        <w:t>is</w:t>
      </w:r>
      <w:proofErr w:type="gramEnd"/>
      <w:r w:rsidRPr="00D032DC">
        <w:rPr>
          <w:rFonts w:ascii="Arial" w:eastAsia="Times New Roman" w:hAnsi="Arial" w:cs="Arial"/>
          <w:color w:val="000000"/>
          <w:sz w:val="20"/>
          <w:szCs w:val="20"/>
        </w:rPr>
        <w:t xml:space="preserve"> attributable to that permanent establishment.</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lastRenderedPageBreak/>
        <w:t>2.</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3.</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In the determination of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and according to the domestic law of the Contracting State in which the permanent establishment is situated.</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4.</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In so far as in a Contracting State and in exceptional cases the determination of the profits to be attributed to a permanent establishment in accordance with paragraph 2 is, impossible or gives rise to unreasonable difficulties, nothing in paragraph 2 shall preclude the determination of the profits to be attributed to a permanent establishment by means of either apportioning the total profits of the enterprise to that permanent establishment or estimating on any other reasonable basis; the method of apportionment or estimation adopted shall, however, be such that the result shall be in accordance with the principles contained in this article.</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5.</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6.</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7.</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Where profits include items of income which are dealt with separately in other articles of this Agreement, then the provisions of those articles shall not be affected by the provisions of this article.</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Article 8</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SHIPPING AND AIR TRANSPORT</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1.</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Profits from the operation of ships or aircraft in international traffic shall be taxable only in the Contracting State in which the place of effective management of the enterprise is situated.</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2.</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If the place of effective management of a shipping enterprise is aboard a ship, then it shall be deemed to be situated in the Contracting State in which the home harbour of the ship is situated, or, if there is no such home harbour, in the Contracting State of which the operator of the ship is a resident.</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3.</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For the purposes of this article, interest on funds connected with the operation of ships or aircraft in international traffic shall be regarded as profits derived from the operation of such ships or aircraft, and the provisions of Article 11 shall not apply in relation to such interest.</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4.</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Article 9</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ASSOCIATED ENTERPRISES</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color w:val="000000"/>
          <w:sz w:val="20"/>
          <w:szCs w:val="20"/>
        </w:rPr>
        <w:t>Where--</w:t>
      </w:r>
    </w:p>
    <w:p w:rsidR="00D032DC" w:rsidRPr="00D032DC" w:rsidRDefault="00D032DC" w:rsidP="00D032DC">
      <w:pPr>
        <w:spacing w:before="100" w:line="240" w:lineRule="auto"/>
        <w:ind w:left="108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lastRenderedPageBreak/>
        <w:t>a</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D032DC" w:rsidRPr="00D032DC" w:rsidRDefault="00D032DC" w:rsidP="00D032DC">
      <w:pPr>
        <w:spacing w:before="100" w:line="240" w:lineRule="auto"/>
        <w:ind w:left="108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b</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Article 10</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DIVIDENDS</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1.</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Dividends paid by a company which is a resident of a Contracting State to a resident of the other Contracting State may be taxed in that other State.</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2.</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 xml:space="preserve">However, such dividends may also be taxed in the Contracting State of which the company paying the dividends is a resident and according to the laws of that State, but if the recipient is the beneficial owner of the dividends, the tax so charged shall not exceed 10 per cent. </w:t>
      </w:r>
      <w:proofErr w:type="gramStart"/>
      <w:r w:rsidRPr="00D032DC">
        <w:rPr>
          <w:rFonts w:ascii="Arial" w:eastAsia="Times New Roman" w:hAnsi="Arial" w:cs="Arial"/>
          <w:color w:val="000000"/>
          <w:sz w:val="20"/>
          <w:szCs w:val="20"/>
        </w:rPr>
        <w:t>of</w:t>
      </w:r>
      <w:proofErr w:type="gramEnd"/>
      <w:r w:rsidRPr="00D032DC">
        <w:rPr>
          <w:rFonts w:ascii="Arial" w:eastAsia="Times New Roman" w:hAnsi="Arial" w:cs="Arial"/>
          <w:color w:val="000000"/>
          <w:sz w:val="20"/>
          <w:szCs w:val="20"/>
        </w:rPr>
        <w:t xml:space="preserve"> the gross amount of the dividends.</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color w:val="000000"/>
          <w:sz w:val="20"/>
          <w:szCs w:val="20"/>
        </w:rPr>
        <w:t>This paragraph shall not affect the taxation of the company in respect of the profits out of which the dividends are paid.</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3.</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term "dividends" as used in this article means--</w:t>
      </w:r>
    </w:p>
    <w:p w:rsidR="00D032DC" w:rsidRPr="00D032DC" w:rsidRDefault="00D032DC" w:rsidP="00D032DC">
      <w:pPr>
        <w:spacing w:before="100" w:line="240" w:lineRule="auto"/>
        <w:ind w:left="1080" w:hanging="360"/>
        <w:jc w:val="both"/>
        <w:rPr>
          <w:rFonts w:ascii="Calibri" w:eastAsia="Times New Roman" w:hAnsi="Calibri" w:cs="Calibri"/>
          <w:color w:val="000000"/>
        </w:rPr>
      </w:pPr>
      <w:r w:rsidRPr="00D032DC">
        <w:rPr>
          <w:rFonts w:ascii="Arial" w:eastAsia="Times New Roman" w:hAnsi="Arial" w:cs="Arial"/>
          <w:color w:val="000000"/>
          <w:sz w:val="20"/>
          <w:szCs w:val="20"/>
        </w:rPr>
        <w:t>a.</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dividends on shares including income from shares, "jouissance" shares or "jouissance" rights, mining shares, founders' shares or other rights, not being debt-claims, participating in profits, and</w:t>
      </w:r>
    </w:p>
    <w:p w:rsidR="00D032DC" w:rsidRPr="00D032DC" w:rsidRDefault="00D032DC" w:rsidP="00D032DC">
      <w:pPr>
        <w:spacing w:before="100" w:line="240" w:lineRule="auto"/>
        <w:ind w:left="108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b</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other income which is subjected to the same taxation treatment as income from shares by the laws of the State of which the company making the distribution is a resident.</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4.</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a case the provisions of Article 7 or Article 14, as the case may be, shall apply.</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5.</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to the company's undistributed profits to a tax on the company's undistributed profits, even if the dividends paid or the undistributed profits consist wholly or partly of profits or income arising in such other State.</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Article 11</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INTEREST</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1.</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Interest arising in a Contracting State and paid to a resident of the other Contracting State may be taxed in that other State.</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lastRenderedPageBreak/>
        <w:t>2.</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 xml:space="preserve">However, such interest may also be taxed in the Contracting State in which it arises and according to the laws of that State, but if the recipient is the beneficial owner of the interest, the tax so charged shall not exceed 10 per cent. </w:t>
      </w:r>
      <w:proofErr w:type="gramStart"/>
      <w:r w:rsidRPr="00D032DC">
        <w:rPr>
          <w:rFonts w:ascii="Arial" w:eastAsia="Times New Roman" w:hAnsi="Arial" w:cs="Arial"/>
          <w:color w:val="000000"/>
          <w:sz w:val="20"/>
          <w:szCs w:val="20"/>
        </w:rPr>
        <w:t>of</w:t>
      </w:r>
      <w:proofErr w:type="gramEnd"/>
      <w:r w:rsidRPr="00D032DC">
        <w:rPr>
          <w:rFonts w:ascii="Arial" w:eastAsia="Times New Roman" w:hAnsi="Arial" w:cs="Arial"/>
          <w:color w:val="000000"/>
          <w:sz w:val="20"/>
          <w:szCs w:val="20"/>
        </w:rPr>
        <w:t xml:space="preserve"> the gross amount of the interest.</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3.</w:t>
      </w:r>
      <w:r w:rsidRPr="00D032DC">
        <w:rPr>
          <w:rFonts w:ascii="Times New Roman" w:eastAsia="Times New Roman" w:hAnsi="Times New Roman" w:cs="Times New Roman"/>
          <w:color w:val="000000"/>
          <w:sz w:val="14"/>
          <w:szCs w:val="14"/>
        </w:rPr>
        <w:t>     </w:t>
      </w:r>
      <w:proofErr w:type="gramStart"/>
      <w:r w:rsidRPr="00D032DC">
        <w:rPr>
          <w:rFonts w:ascii="Arial" w:eastAsia="Times New Roman" w:hAnsi="Arial" w:cs="Arial"/>
          <w:color w:val="000000"/>
          <w:sz w:val="20"/>
          <w:szCs w:val="20"/>
        </w:rPr>
        <w:t>Notwithstanding</w:t>
      </w:r>
      <w:proofErr w:type="gramEnd"/>
      <w:r w:rsidRPr="00D032DC">
        <w:rPr>
          <w:rFonts w:ascii="Arial" w:eastAsia="Times New Roman" w:hAnsi="Arial" w:cs="Arial"/>
          <w:color w:val="000000"/>
          <w:sz w:val="20"/>
          <w:szCs w:val="20"/>
        </w:rPr>
        <w:t xml:space="preserve"> the provisions of paragraphs 1 and 2--</w:t>
      </w:r>
    </w:p>
    <w:p w:rsidR="00D032DC" w:rsidRPr="00D032DC" w:rsidRDefault="00D032DC" w:rsidP="00D032DC">
      <w:pPr>
        <w:spacing w:before="100" w:line="240" w:lineRule="auto"/>
        <w:ind w:left="1080" w:hanging="360"/>
        <w:jc w:val="both"/>
        <w:rPr>
          <w:rFonts w:ascii="Calibri" w:eastAsia="Times New Roman" w:hAnsi="Calibri" w:cs="Calibri"/>
          <w:color w:val="000000"/>
        </w:rPr>
      </w:pPr>
      <w:r w:rsidRPr="00D032DC">
        <w:rPr>
          <w:rFonts w:ascii="Arial" w:eastAsia="Times New Roman" w:hAnsi="Arial" w:cs="Arial"/>
          <w:color w:val="000000"/>
          <w:sz w:val="20"/>
          <w:szCs w:val="20"/>
        </w:rPr>
        <w:t>a.</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interest arising in the Federal Republic of Germany and paid to the Government of the Republic of India, the Reserve Bank of India, the Industrial Finance Corporation of India, the Industrial Development Bank of India, the Export-Import Bank of India, National Housing Bank and Small Industries Development Bank of India shall be exempt from German tax;</w:t>
      </w:r>
    </w:p>
    <w:p w:rsidR="00D032DC" w:rsidRPr="00D032DC" w:rsidRDefault="00D032DC" w:rsidP="00D032DC">
      <w:pPr>
        <w:spacing w:before="100" w:line="240" w:lineRule="auto"/>
        <w:ind w:left="108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b</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interest arising in the Republic of India and paid to the Government of the Federal Republic of Germany, the Deutsche Bundesbank, the Kreditanstat fur Wiederaufbau or the Deutsche Investitions-und Entwicklungsgesellschaft (DEG) and interest paid in consideration of a loan guaranteed by HERMES--Deckung shall be exempt from the Indian tax.</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4.</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5.</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provisions of paragraphs 1, 2 and 3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6.</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Interest shall be deemed to arise in a Contracting State when the payer is that State itself, a land or political sub-division,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7.</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 mentioned amount. In such case, the excess part of the payments shall remain taxable according to the laws of each Contracting State, due regard being had to the other provisions of this Agreement.</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Article 12</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ROYALTIES AND FEES FOR TECHNICAL SERVICES</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1.</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Royalties and fees for technical services arising in a Contracting State and paid to a resident of the other Contracting State may be taxed in that other State.</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2.</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 xml:space="preserve">However, such royalties and fees for technical services may also be taxed in the Contracting State in which they arise and according to the laws of that State, but if the recipient is the beneficial owner of the royalties, or fees for technical services, the tax so charged shall not exceed 10 per cent. </w:t>
      </w:r>
      <w:proofErr w:type="gramStart"/>
      <w:r w:rsidRPr="00D032DC">
        <w:rPr>
          <w:rFonts w:ascii="Arial" w:eastAsia="Times New Roman" w:hAnsi="Arial" w:cs="Arial"/>
          <w:color w:val="000000"/>
          <w:sz w:val="20"/>
          <w:szCs w:val="20"/>
        </w:rPr>
        <w:t>of</w:t>
      </w:r>
      <w:proofErr w:type="gramEnd"/>
      <w:r w:rsidRPr="00D032DC">
        <w:rPr>
          <w:rFonts w:ascii="Arial" w:eastAsia="Times New Roman" w:hAnsi="Arial" w:cs="Arial"/>
          <w:color w:val="000000"/>
          <w:sz w:val="20"/>
          <w:szCs w:val="20"/>
        </w:rPr>
        <w:t xml:space="preserve"> the gross amount of the royalties or the fees for technical services.</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lastRenderedPageBreak/>
        <w:t>3.</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term "royalties" as used in this article means payments of any kind receive a consideration for the use of or the right to use, any copyright of literary, artistic or scientific work, including cinematograph films or films or tapes used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4.</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term "fees for technical services" as used in this article means payments of any amount in consideration for the services of managerial, technical or consultancy nature, including the provision of services by technical or other personnel, but does not include payments for services mentioned in Article 15 of this Agreement.</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5.</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provisions of paragraphs 1 and 2 shall not apply if the beneficial owner of the royalties or fees for technical services, being a resident of a Contracting State, carries on business in the other Contracting State in which the royalties or fees for technical services arise, through a permanent establishment situated therein, or performs in that other State independent personal services from a fixed base situated therein, and the right, property or contract in respect of which the royalties or fees for technical services are paid is effectively connected with such permanent establishment or fixed base. In such case, the provisions of Article 7 or Article 14, as the case may be, shall apply.</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6.</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Royalties and fees for technical services shall be deemed to arise in a Contracting State when the payer is that State itself, a land or political sub-division, a local authority or a resident of that State. Where, however, the person paying the royalties or fees for technical services, whether he is a resident of a Contracting State or not, has in a Contracting State a permanent establishment or a fixed base in connection with which the liability to pay the royalties or fees for technical services was incurred, and such royalties or fees for technical services are borne by such permanent establishment or fixed base, then such royalties or fees for technical services shall be deemed to arise in the State in which the permanent establishment or fixed base is situated.</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7.</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Where, by reason of a special relationship between the payer and the beneficial owner or between both of them and some other person, the amount of royalties or fees for technical services paid exceeds the amount which would have been paid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Article 13</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CAPITAL GAINS</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1.</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Gains derived by a resident of a Contracting State from the alienation of immovable property situated in the other Contracting State may be taxed in that other State.</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2.</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3.</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Gains from the alienation of ships or aircraft operated in international traffic or movable property pertaining to the operation of such ships or aircraft shall be taxable only in the Contracting State in which the place of effective management of the enterprise is situated.</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4.</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Gains from the alienation of shares in a company which is a resident of a Contracting State may be taxed in that State.</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lastRenderedPageBreak/>
        <w:t>5.</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Gains from the alienation of any property other than that referred to in paragraphs 1 to 4 shall be taxable only in the Contracting State of which the alienator is a resident.</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Article 14</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INDEPENDENT PERSONAL SERVICES</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1.</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Income derived by an individual who is a resident of a Contracting State from the performance of professional services or other independent activities of a similar character shall be taxable only in that State except in the following circumstances when such income may also be taxed in the other Contracting State:</w:t>
      </w:r>
    </w:p>
    <w:p w:rsidR="00D032DC" w:rsidRPr="00D032DC" w:rsidRDefault="00D032DC" w:rsidP="00D032DC">
      <w:pPr>
        <w:spacing w:before="100" w:line="240" w:lineRule="auto"/>
        <w:ind w:left="1080" w:hanging="360"/>
        <w:jc w:val="both"/>
        <w:rPr>
          <w:rFonts w:ascii="Calibri" w:eastAsia="Times New Roman" w:hAnsi="Calibri" w:cs="Calibri"/>
          <w:color w:val="000000"/>
        </w:rPr>
      </w:pPr>
      <w:r w:rsidRPr="00D032DC">
        <w:rPr>
          <w:rFonts w:ascii="Arial" w:eastAsia="Times New Roman" w:hAnsi="Arial" w:cs="Arial"/>
          <w:color w:val="000000"/>
          <w:sz w:val="20"/>
          <w:szCs w:val="20"/>
        </w:rPr>
        <w:t>a.</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that other State; or</w:t>
      </w:r>
    </w:p>
    <w:p w:rsidR="00D032DC" w:rsidRPr="00D032DC" w:rsidRDefault="00D032DC" w:rsidP="00D032DC">
      <w:pPr>
        <w:spacing w:before="100" w:line="240" w:lineRule="auto"/>
        <w:ind w:left="1080" w:hanging="360"/>
        <w:jc w:val="both"/>
        <w:rPr>
          <w:rFonts w:ascii="Calibri" w:eastAsia="Times New Roman" w:hAnsi="Calibri" w:cs="Calibri"/>
          <w:color w:val="000000"/>
        </w:rPr>
      </w:pPr>
      <w:r w:rsidRPr="00D032DC">
        <w:rPr>
          <w:rFonts w:ascii="Arial" w:eastAsia="Times New Roman" w:hAnsi="Arial" w:cs="Arial"/>
          <w:color w:val="000000"/>
          <w:sz w:val="20"/>
          <w:szCs w:val="20"/>
        </w:rPr>
        <w:t>b.</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if his stay in the other Contracting State is for a period or periods amounting to or exceeding in the aggregate 120 days in the relevant fiscal year; in that case, only so much of the income as is derived from his activities performed in that other State may be taxed in that other State.</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2.</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term "professional services" includes independent scientific, literary, artistic, educational or teaching activities, as well as the independent activities of physicians, surgeons, lawyers, engineers, architects, dentists and accountants.</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Article 15</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DEPENDENT PERSONAL SERVICES</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1.</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Subject to the provisions of Articles 16, 18, 19 and 20, salaries, wages and other similar remuneration derived by a resident of a Contracting State in respect of an employment shall be taxable in the other Contracting State only if the employment is exercised there.</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2.</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D032DC" w:rsidRPr="00D032DC" w:rsidRDefault="00D032DC" w:rsidP="00D032DC">
      <w:pPr>
        <w:spacing w:before="100" w:line="240" w:lineRule="auto"/>
        <w:ind w:left="1440" w:hanging="360"/>
        <w:jc w:val="both"/>
        <w:rPr>
          <w:rFonts w:ascii="Calibri" w:eastAsia="Times New Roman" w:hAnsi="Calibri" w:cs="Calibri"/>
          <w:color w:val="000000"/>
        </w:rPr>
      </w:pPr>
      <w:r w:rsidRPr="00D032DC">
        <w:rPr>
          <w:rFonts w:ascii="Arial" w:eastAsia="Times New Roman" w:hAnsi="Arial" w:cs="Arial"/>
          <w:color w:val="000000"/>
          <w:sz w:val="20"/>
          <w:szCs w:val="20"/>
        </w:rPr>
        <w:t>a.</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recipient is present in the other State for a period or periods not exceeding in the aggregate 183 days in the fiscal year concerned, and</w:t>
      </w:r>
    </w:p>
    <w:p w:rsidR="00D032DC" w:rsidRPr="00D032DC" w:rsidRDefault="00D032DC" w:rsidP="00D032DC">
      <w:pPr>
        <w:spacing w:before="100" w:line="240" w:lineRule="auto"/>
        <w:ind w:left="144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b</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remuneration is paid by, or on behalf of, an employer who is not a resident of the other State, and</w:t>
      </w:r>
    </w:p>
    <w:p w:rsidR="00D032DC" w:rsidRPr="00D032DC" w:rsidRDefault="00D032DC" w:rsidP="00D032DC">
      <w:pPr>
        <w:spacing w:before="100" w:line="240" w:lineRule="auto"/>
        <w:ind w:left="144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c</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remuneration is not borne by a permanent establishment or a fixed base which the employer has in the other State.</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3.</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Notwithstanding the preceding provisions of this article, remuneration derived in respect of an employment exercised aboard a ship or aircraft operated in international traffic may be taxed in the Contracting State of which the enterprise operating the ship or aircraft is a resident.</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Article 16</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DIRECTORS' FEES</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color w:val="000000"/>
          <w:sz w:val="20"/>
          <w:szCs w:val="20"/>
        </w:rPr>
        <w:t>Directors' fees and similar payments derived by a resident of a Contracting State in his capacity, as a member of the board of directors of a company which is a resident of the other Contracting State may be taxed in that other State.</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Article 17</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lastRenderedPageBreak/>
        <w:t>ARTISTS AND SPORTSPERSONS</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1.</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Notwithstanding the provisions of Articles 7, 14 and 15, income derived by a resident of a Contracting State as an entertainer, such as a theatre, motion picture, radio or television artiste, or a musician, or as a sportsperson, from his personal activities as such exercised in the other Contracting State, may be taxed in that other State.</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2.</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Where income in respect of personal activities exercised by an entertainer or a sportsperson in his capacity as such accrues not to the entertainer or sportsperson himself but to another person, that income may, notwithstanding the provisions of Articles 7, 14, and 15, be taxed in the Contracting State, in which the activities of the entertainer or sportsperson are exercised.</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3.</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However, such income shall not be taxed in the State mentioned in paragraph 1 if the said activities are exercised during a visit to that State by a resident of the other Contracting State and where such visit is financed directly or indirectly by that other State, a land, a political subdivision or a local authority thereof or by an organisation which in that other State is recognised as a charitable organisation.</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Article 18</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NON-GOVERNMENT PENSIONS</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color w:val="000000"/>
          <w:sz w:val="20"/>
          <w:szCs w:val="20"/>
        </w:rPr>
        <w:t>Subject to the provisions of Article 19, pensions and other similar remuneration paid to a resident of a Contracting State in consideration of past employment shall be taxable only in that State.</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Article 19</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GOVERNMENT SERVICE</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1.</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 </w:t>
      </w:r>
    </w:p>
    <w:p w:rsidR="00D032DC" w:rsidRPr="00D032DC" w:rsidRDefault="00D032DC" w:rsidP="00D032DC">
      <w:pPr>
        <w:spacing w:before="100" w:line="240" w:lineRule="auto"/>
        <w:ind w:left="1080" w:hanging="360"/>
        <w:jc w:val="both"/>
        <w:rPr>
          <w:rFonts w:ascii="Calibri" w:eastAsia="Times New Roman" w:hAnsi="Calibri" w:cs="Calibri"/>
          <w:color w:val="000000"/>
        </w:rPr>
      </w:pPr>
      <w:r w:rsidRPr="00D032DC">
        <w:rPr>
          <w:rFonts w:ascii="Arial" w:eastAsia="Times New Roman" w:hAnsi="Arial" w:cs="Arial"/>
          <w:color w:val="000000"/>
          <w:sz w:val="20"/>
          <w:szCs w:val="20"/>
        </w:rPr>
        <w:t>a.</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Remuneration other than a pension, paid by a Contracting State, a land, a political sub-division or a local authority thereof to an individual in respect of services rendered to that State, land, sub-division or authority shall be taxable only in that State.</w:t>
      </w:r>
    </w:p>
    <w:p w:rsidR="00D032DC" w:rsidRPr="00D032DC" w:rsidRDefault="00D032DC" w:rsidP="00D032DC">
      <w:pPr>
        <w:spacing w:before="100" w:line="240" w:lineRule="auto"/>
        <w:ind w:left="1080" w:hanging="360"/>
        <w:jc w:val="both"/>
        <w:rPr>
          <w:rFonts w:ascii="Calibri" w:eastAsia="Times New Roman" w:hAnsi="Calibri" w:cs="Calibri"/>
          <w:color w:val="000000"/>
        </w:rPr>
      </w:pPr>
      <w:r w:rsidRPr="00D032DC">
        <w:rPr>
          <w:rFonts w:ascii="Arial" w:eastAsia="Times New Roman" w:hAnsi="Arial" w:cs="Arial"/>
          <w:color w:val="000000"/>
          <w:sz w:val="20"/>
          <w:szCs w:val="20"/>
        </w:rPr>
        <w:t>b.</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However, such remuneration shall be taxable only in the other Contracting State, if the services are rendered in that State and the individual is a resident of that State who:</w:t>
      </w:r>
    </w:p>
    <w:p w:rsidR="00D032DC" w:rsidRPr="00D032DC" w:rsidRDefault="00D032DC" w:rsidP="00D032DC">
      <w:pPr>
        <w:spacing w:before="100" w:line="240" w:lineRule="auto"/>
        <w:ind w:left="1440" w:hanging="1440"/>
        <w:jc w:val="both"/>
        <w:rPr>
          <w:rFonts w:ascii="Calibri" w:eastAsia="Times New Roman" w:hAnsi="Calibri" w:cs="Calibri"/>
          <w:color w:val="000000"/>
        </w:rPr>
      </w:pPr>
      <w:r w:rsidRPr="00D032DC">
        <w:rPr>
          <w:rFonts w:ascii="Times New Roman" w:eastAsia="Times New Roman" w:hAnsi="Times New Roman" w:cs="Times New Roman"/>
          <w:color w:val="000000"/>
          <w:sz w:val="14"/>
          <w:szCs w:val="14"/>
        </w:rPr>
        <w:t>                      </w:t>
      </w:r>
      <w:proofErr w:type="gramStart"/>
      <w:r w:rsidRPr="00D032DC">
        <w:rPr>
          <w:rFonts w:ascii="Arial" w:eastAsia="Times New Roman" w:hAnsi="Arial" w:cs="Arial"/>
          <w:color w:val="000000"/>
          <w:sz w:val="20"/>
          <w:szCs w:val="20"/>
        </w:rPr>
        <w:t>i</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is a national of that State; or</w:t>
      </w:r>
    </w:p>
    <w:p w:rsidR="00D032DC" w:rsidRPr="00D032DC" w:rsidRDefault="00D032DC" w:rsidP="00D032DC">
      <w:pPr>
        <w:spacing w:before="100" w:line="240" w:lineRule="auto"/>
        <w:ind w:left="1440" w:hanging="1440"/>
        <w:jc w:val="both"/>
        <w:rPr>
          <w:rFonts w:ascii="Calibri" w:eastAsia="Times New Roman" w:hAnsi="Calibri" w:cs="Calibri"/>
          <w:color w:val="000000"/>
        </w:rPr>
      </w:pP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ii.</w:t>
      </w:r>
      <w:r w:rsidRPr="00D032DC">
        <w:rPr>
          <w:rFonts w:ascii="Times New Roman" w:eastAsia="Times New Roman" w:hAnsi="Times New Roman" w:cs="Times New Roman"/>
          <w:color w:val="000000"/>
          <w:sz w:val="14"/>
          <w:szCs w:val="14"/>
        </w:rPr>
        <w:t>        </w:t>
      </w:r>
      <w:proofErr w:type="gramStart"/>
      <w:r w:rsidRPr="00D032DC">
        <w:rPr>
          <w:rFonts w:ascii="Arial" w:eastAsia="Times New Roman" w:hAnsi="Arial" w:cs="Arial"/>
          <w:color w:val="000000"/>
          <w:sz w:val="20"/>
          <w:szCs w:val="20"/>
        </w:rPr>
        <w:t>did</w:t>
      </w:r>
      <w:proofErr w:type="gramEnd"/>
      <w:r w:rsidRPr="00D032DC">
        <w:rPr>
          <w:rFonts w:ascii="Arial" w:eastAsia="Times New Roman" w:hAnsi="Arial" w:cs="Arial"/>
          <w:color w:val="000000"/>
          <w:sz w:val="20"/>
          <w:szCs w:val="20"/>
        </w:rPr>
        <w:t xml:space="preserve"> not become a resident of that State solely for the purpose of rendering the services.</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2.</w:t>
      </w:r>
      <w:r w:rsidRPr="00D032DC">
        <w:rPr>
          <w:rFonts w:ascii="Times New Roman" w:eastAsia="Times New Roman" w:hAnsi="Times New Roman" w:cs="Times New Roman"/>
          <w:color w:val="000000"/>
          <w:sz w:val="14"/>
          <w:szCs w:val="14"/>
        </w:rPr>
        <w:t>    </w:t>
      </w:r>
    </w:p>
    <w:p w:rsidR="00D032DC" w:rsidRPr="00D032DC" w:rsidRDefault="00D032DC" w:rsidP="00D032DC">
      <w:pPr>
        <w:spacing w:before="100" w:line="240" w:lineRule="auto"/>
        <w:ind w:left="1080" w:hanging="360"/>
        <w:jc w:val="both"/>
        <w:rPr>
          <w:rFonts w:ascii="Calibri" w:eastAsia="Times New Roman" w:hAnsi="Calibri" w:cs="Calibri"/>
          <w:color w:val="000000"/>
        </w:rPr>
      </w:pPr>
      <w:r w:rsidRPr="00D032DC">
        <w:rPr>
          <w:rFonts w:ascii="Arial" w:eastAsia="Times New Roman" w:hAnsi="Arial" w:cs="Arial"/>
          <w:color w:val="000000"/>
          <w:sz w:val="20"/>
          <w:szCs w:val="20"/>
        </w:rPr>
        <w:t>a.</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Any pension paid by a Contracting State, a land, a political sub-division or a local authority thereof to an individual in respect of services rendered to that State, land, sub-division or authority shall be taxable only in that State.</w:t>
      </w:r>
    </w:p>
    <w:p w:rsidR="00D032DC" w:rsidRPr="00D032DC" w:rsidRDefault="00D032DC" w:rsidP="00D032DC">
      <w:pPr>
        <w:spacing w:before="100" w:line="240" w:lineRule="auto"/>
        <w:ind w:left="1080" w:hanging="360"/>
        <w:jc w:val="both"/>
        <w:rPr>
          <w:rFonts w:ascii="Calibri" w:eastAsia="Times New Roman" w:hAnsi="Calibri" w:cs="Calibri"/>
          <w:color w:val="000000"/>
        </w:rPr>
      </w:pPr>
      <w:r w:rsidRPr="00D032DC">
        <w:rPr>
          <w:rFonts w:ascii="Arial" w:eastAsia="Times New Roman" w:hAnsi="Arial" w:cs="Arial"/>
          <w:color w:val="000000"/>
          <w:sz w:val="20"/>
          <w:szCs w:val="20"/>
        </w:rPr>
        <w:t>b.</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However, such pension shall be taxable only in the other Contracting State if the individual is a resident of and a national of that other State.</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3.</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provisions of Articles 15, 16 and 18 shall apply to remuneration and pensions in respect of services rendered in connection with a business carried on by a Contracting State, a land, a political sub-division or a local authority thereof.</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4.</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 xml:space="preserve">The provisions of paragraph 1 shall likewise apply in respect of remuneration paid, under a development assistance programme of a Contracting State, a land, a political sub-division or a local authority thereof, out of funds exclusively supplied by that State, land, political sub-division </w:t>
      </w:r>
      <w:r w:rsidRPr="00D032DC">
        <w:rPr>
          <w:rFonts w:ascii="Arial" w:eastAsia="Times New Roman" w:hAnsi="Arial" w:cs="Arial"/>
          <w:color w:val="000000"/>
          <w:sz w:val="20"/>
          <w:szCs w:val="20"/>
        </w:rPr>
        <w:lastRenderedPageBreak/>
        <w:t>or local authority, to a specialist or volunteer seconded to the other Contracting State with the consent of that other State.</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Article 20</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TEACHERS, STUDENTS AND TRAINEES</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1.</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An individual who visits a Contracting State at the invitation of that State or of a university, college, school, museum or other cultural institution of that State or under an official programme of cultural exchange for a period not exceeding two years solely for the purpose of teaching, giving lectures or carrying out research at such institution and who is, or was immediately before that visit, a resident of the other Contracting State shall be exempt from tax in the first-mentioned State on his remuneration for such activity during the period of the first year from the date of his arrival and in the next year the exemption will be only in respect of remuneration derived by him from outside that State.</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2.</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An individual who is present in a Contracting State solely:</w:t>
      </w:r>
    </w:p>
    <w:p w:rsidR="00D032DC" w:rsidRPr="00D032DC" w:rsidRDefault="00D032DC" w:rsidP="00D032DC">
      <w:pPr>
        <w:spacing w:before="100" w:line="240" w:lineRule="auto"/>
        <w:ind w:left="144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a</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as a student at a university, college or school in that Contracting State;</w:t>
      </w:r>
    </w:p>
    <w:p w:rsidR="00D032DC" w:rsidRPr="00D032DC" w:rsidRDefault="00D032DC" w:rsidP="00D032DC">
      <w:pPr>
        <w:spacing w:before="100" w:line="240" w:lineRule="auto"/>
        <w:ind w:left="144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b</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as a business apprentice (including in the case of the Federal Republic of Germany a "Volontar" or a "Praktikant");</w:t>
      </w:r>
    </w:p>
    <w:p w:rsidR="00D032DC" w:rsidRPr="00D032DC" w:rsidRDefault="00D032DC" w:rsidP="00D032DC">
      <w:pPr>
        <w:spacing w:before="100" w:line="240" w:lineRule="auto"/>
        <w:ind w:left="144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c</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as the recipient of a grant, allowance or award for the primary purpose of study or research from a religious, charitable, scientific or educational organisation; or,</w:t>
      </w:r>
    </w:p>
    <w:p w:rsidR="00D032DC" w:rsidRPr="00D032DC" w:rsidRDefault="00D032DC" w:rsidP="00D032DC">
      <w:pPr>
        <w:spacing w:before="100" w:line="240" w:lineRule="auto"/>
        <w:ind w:left="1440" w:hanging="360"/>
        <w:jc w:val="both"/>
        <w:rPr>
          <w:rFonts w:ascii="Calibri" w:eastAsia="Times New Roman" w:hAnsi="Calibri" w:cs="Calibri"/>
          <w:color w:val="000000"/>
        </w:rPr>
      </w:pPr>
      <w:r w:rsidRPr="00D032DC">
        <w:rPr>
          <w:rFonts w:ascii="Arial" w:eastAsia="Times New Roman" w:hAnsi="Arial" w:cs="Arial"/>
          <w:color w:val="000000"/>
          <w:sz w:val="20"/>
          <w:szCs w:val="20"/>
        </w:rPr>
        <w:t>d.</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as a member of a technical co-operation programme entered into by the Government of that Contracting State, and who is, or was immediately before visiting that State, a resident of the other Contracting State, shall be exempt from tax in the first-mentioned Contracting State in respect of--</w:t>
      </w:r>
    </w:p>
    <w:p w:rsidR="00D032DC" w:rsidRPr="00D032DC" w:rsidRDefault="00D032DC" w:rsidP="00D032DC">
      <w:pPr>
        <w:spacing w:before="100" w:line="240" w:lineRule="auto"/>
        <w:ind w:left="2160" w:hanging="2160"/>
        <w:jc w:val="both"/>
        <w:rPr>
          <w:rFonts w:ascii="Calibri" w:eastAsia="Times New Roman" w:hAnsi="Calibri" w:cs="Calibri"/>
          <w:color w:val="000000"/>
        </w:rPr>
      </w:pPr>
      <w:r w:rsidRPr="00D032DC">
        <w:rPr>
          <w:rFonts w:ascii="Times New Roman" w:eastAsia="Times New Roman" w:hAnsi="Times New Roman" w:cs="Times New Roman"/>
          <w:color w:val="000000"/>
          <w:sz w:val="14"/>
          <w:szCs w:val="14"/>
        </w:rPr>
        <w:t>                                          </w:t>
      </w:r>
      <w:proofErr w:type="gramStart"/>
      <w:r w:rsidRPr="00D032DC">
        <w:rPr>
          <w:rFonts w:ascii="Arial" w:eastAsia="Times New Roman" w:hAnsi="Arial" w:cs="Arial"/>
          <w:color w:val="000000"/>
          <w:sz w:val="20"/>
          <w:szCs w:val="20"/>
        </w:rPr>
        <w:t>i</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remittances from abroad for the purposes of his maintenance, education or training; and</w:t>
      </w:r>
    </w:p>
    <w:p w:rsidR="00D032DC" w:rsidRPr="00D032DC" w:rsidRDefault="00D032DC" w:rsidP="00D032DC">
      <w:pPr>
        <w:spacing w:before="100" w:line="240" w:lineRule="auto"/>
        <w:ind w:left="2160" w:hanging="2160"/>
        <w:jc w:val="both"/>
        <w:rPr>
          <w:rFonts w:ascii="Calibri" w:eastAsia="Times New Roman" w:hAnsi="Calibri" w:cs="Calibri"/>
          <w:color w:val="000000"/>
        </w:rPr>
      </w:pP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ii.</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remuneration from employment in that other State, in an amount not exceeding DM 7,200 (seven thousand two hundred Deutsche Mark) or its equivalent in Indian currency during any fiscal year, as the case may be, provided that such employment is directly related to his studies or is undertaken for the purpose of his maintenance.</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Article 21</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OTHER INCOME</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1.</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Items of income of a resident of a Contracting State, wherever arising, not dealt within the foregoing articles of this Agreement shall be taxable only in that State.</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2.</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provisions of paragraph 1 shall not apply to income, other than income from immovable property,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of property in respect of which the income is paid is effectively connected with such permanent establishment or fixed base. In such a case the provisions of Article 7 or Article 14, as the case may be, shall apply.</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3.</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 xml:space="preserve">Notwithstanding the provisions of paragraph 1, if a resident of a Contracting State derives income from sources within the other Contracting State in the form of lotteries, crossword puzzles, races </w:t>
      </w:r>
      <w:r w:rsidRPr="00D032DC">
        <w:rPr>
          <w:rFonts w:ascii="Arial" w:eastAsia="Times New Roman" w:hAnsi="Arial" w:cs="Arial"/>
          <w:color w:val="000000"/>
          <w:sz w:val="20"/>
          <w:szCs w:val="20"/>
        </w:rPr>
        <w:lastRenderedPageBreak/>
        <w:t>including horse races, card games and other games of any sort of gambling or betting of any form or nature whatsoever, such income may be taxed in the other Contracting State.</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Article 22</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CAPITAL</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1.</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Capital represented by immovable property, owned by a resident of a Contracting State and situated in the other Contracting State, may be taxed in that other State.</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2.</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State.</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3.</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Capital represented by ships and aircraft operated in international traffic and by movable property pertaining to the operation of such ships or aircraft, shall be taxable only in the Contracting State in which the place of effective management of the enterprise is situated.</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4.</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All other elements of capital of a resident of a Contracting State shall be taxable only in that State.</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Article 23</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RELIEF FROM DOUBLE TAXATION</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1.</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Tax shall be determined in the case of a resident of the Federal Republic of Germany as follows:</w:t>
      </w:r>
    </w:p>
    <w:p w:rsidR="00D032DC" w:rsidRPr="00D032DC" w:rsidRDefault="00D032DC" w:rsidP="00D032DC">
      <w:pPr>
        <w:spacing w:before="100" w:line="240" w:lineRule="auto"/>
        <w:ind w:left="1080" w:hanging="360"/>
        <w:jc w:val="both"/>
        <w:rPr>
          <w:rFonts w:ascii="Calibri" w:eastAsia="Times New Roman" w:hAnsi="Calibri" w:cs="Calibri"/>
          <w:color w:val="000000"/>
        </w:rPr>
      </w:pPr>
      <w:r w:rsidRPr="00D032DC">
        <w:rPr>
          <w:rFonts w:ascii="Arial" w:eastAsia="Times New Roman" w:hAnsi="Arial" w:cs="Arial"/>
          <w:color w:val="000000"/>
          <w:sz w:val="20"/>
          <w:szCs w:val="20"/>
        </w:rPr>
        <w:t>a.</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Unless foreign tax credit is to be allowed under sub-paragraph (b), there shall be exempted from German tax any item of income arising in the Republic of India and any item of capital situated within the Republic of India, which, according to this Agreement, may be taxed in the Republic of India. The Federal Republic of Germany, however, retains the right to take into account in the determination of its rate of tax the items of income and capital so exempted.</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color w:val="000000"/>
          <w:sz w:val="20"/>
          <w:szCs w:val="20"/>
        </w:rPr>
        <w:t xml:space="preserve">In the case of dividends exemption shall apply only to such dividends as are paid to a company (not including partnerships) being a resident of the Federal Republic of Germany by a company being a resident of the Republic of India at least 10 per cent. </w:t>
      </w:r>
      <w:proofErr w:type="gramStart"/>
      <w:r w:rsidRPr="00D032DC">
        <w:rPr>
          <w:rFonts w:ascii="Arial" w:eastAsia="Times New Roman" w:hAnsi="Arial" w:cs="Arial"/>
          <w:color w:val="000000"/>
          <w:sz w:val="20"/>
          <w:szCs w:val="20"/>
        </w:rPr>
        <w:t>of</w:t>
      </w:r>
      <w:proofErr w:type="gramEnd"/>
      <w:r w:rsidRPr="00D032DC">
        <w:rPr>
          <w:rFonts w:ascii="Arial" w:eastAsia="Times New Roman" w:hAnsi="Arial" w:cs="Arial"/>
          <w:color w:val="000000"/>
          <w:sz w:val="20"/>
          <w:szCs w:val="20"/>
        </w:rPr>
        <w:t xml:space="preserve"> the capital of which is owned directly by the German company.</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color w:val="000000"/>
          <w:sz w:val="20"/>
          <w:szCs w:val="20"/>
        </w:rPr>
        <w:t>There shall be exempted from taxes on capital any shareholding the dividends of which are exempted or, if paid, would be exempted, according to the immediately foregoing sentence.</w:t>
      </w:r>
    </w:p>
    <w:p w:rsidR="00D032DC" w:rsidRPr="00D032DC" w:rsidRDefault="00D032DC" w:rsidP="00D032DC">
      <w:pPr>
        <w:spacing w:before="100" w:line="240" w:lineRule="auto"/>
        <w:ind w:left="1080" w:hanging="360"/>
        <w:jc w:val="both"/>
        <w:rPr>
          <w:rFonts w:ascii="Calibri" w:eastAsia="Times New Roman" w:hAnsi="Calibri" w:cs="Calibri"/>
          <w:color w:val="000000"/>
        </w:rPr>
      </w:pPr>
      <w:r w:rsidRPr="00D032DC">
        <w:rPr>
          <w:rFonts w:ascii="Arial" w:eastAsia="Times New Roman" w:hAnsi="Arial" w:cs="Arial"/>
          <w:color w:val="000000"/>
          <w:sz w:val="20"/>
          <w:szCs w:val="20"/>
        </w:rPr>
        <w:t>b.</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Subject to the provisions of German tax law regarding credit for foreign tax, there shall be allowed as a credit against German tax payable in respect of the following items of income arising in the Republic of India and the items of capital situated there, the Indian tax paid under the laws of the Republic of India and in accordance with this Agreement on:</w:t>
      </w:r>
    </w:p>
    <w:p w:rsidR="00D032DC" w:rsidRPr="00D032DC" w:rsidRDefault="00D032DC" w:rsidP="00D032DC">
      <w:pPr>
        <w:spacing w:before="100" w:line="240" w:lineRule="auto"/>
        <w:ind w:left="2160" w:hanging="2160"/>
        <w:jc w:val="both"/>
        <w:rPr>
          <w:rFonts w:ascii="Calibri" w:eastAsia="Times New Roman" w:hAnsi="Calibri" w:cs="Calibri"/>
          <w:color w:val="000000"/>
        </w:rPr>
      </w:pPr>
      <w:r w:rsidRPr="00D032DC">
        <w:rPr>
          <w:rFonts w:ascii="Times New Roman" w:eastAsia="Times New Roman" w:hAnsi="Times New Roman" w:cs="Times New Roman"/>
          <w:color w:val="000000"/>
          <w:sz w:val="14"/>
          <w:szCs w:val="14"/>
        </w:rPr>
        <w:t>                                          </w:t>
      </w:r>
      <w:proofErr w:type="gramStart"/>
      <w:r w:rsidRPr="00D032DC">
        <w:rPr>
          <w:rFonts w:ascii="Arial" w:eastAsia="Times New Roman" w:hAnsi="Arial" w:cs="Arial"/>
          <w:color w:val="000000"/>
          <w:sz w:val="20"/>
          <w:szCs w:val="20"/>
        </w:rPr>
        <w:t>i</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dividends not dealt with in sub-paragraph (a);</w:t>
      </w:r>
    </w:p>
    <w:p w:rsidR="00D032DC" w:rsidRPr="00D032DC" w:rsidRDefault="00D032DC" w:rsidP="00D032DC">
      <w:pPr>
        <w:spacing w:before="100" w:line="240" w:lineRule="auto"/>
        <w:ind w:left="2160" w:hanging="2160"/>
        <w:jc w:val="both"/>
        <w:rPr>
          <w:rFonts w:ascii="Calibri" w:eastAsia="Times New Roman" w:hAnsi="Calibri" w:cs="Calibri"/>
          <w:color w:val="000000"/>
        </w:rPr>
      </w:pP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ii.</w:t>
      </w:r>
      <w:r w:rsidRPr="00D032DC">
        <w:rPr>
          <w:rFonts w:ascii="Times New Roman" w:eastAsia="Times New Roman" w:hAnsi="Times New Roman" w:cs="Times New Roman"/>
          <w:color w:val="000000"/>
          <w:sz w:val="14"/>
          <w:szCs w:val="14"/>
        </w:rPr>
        <w:t>    </w:t>
      </w:r>
      <w:proofErr w:type="gramStart"/>
      <w:r w:rsidRPr="00D032DC">
        <w:rPr>
          <w:rFonts w:ascii="Arial" w:eastAsia="Times New Roman" w:hAnsi="Arial" w:cs="Arial"/>
          <w:color w:val="000000"/>
          <w:sz w:val="20"/>
          <w:szCs w:val="20"/>
        </w:rPr>
        <w:t>interest</w:t>
      </w:r>
      <w:proofErr w:type="gramEnd"/>
      <w:r w:rsidRPr="00D032DC">
        <w:rPr>
          <w:rFonts w:ascii="Arial" w:eastAsia="Times New Roman" w:hAnsi="Arial" w:cs="Arial"/>
          <w:color w:val="000000"/>
          <w:sz w:val="20"/>
          <w:szCs w:val="20"/>
        </w:rPr>
        <w:t>;</w:t>
      </w:r>
    </w:p>
    <w:p w:rsidR="00D032DC" w:rsidRPr="00D032DC" w:rsidRDefault="00D032DC" w:rsidP="00D032DC">
      <w:pPr>
        <w:spacing w:before="100" w:line="240" w:lineRule="auto"/>
        <w:ind w:left="2160" w:hanging="2160"/>
        <w:jc w:val="both"/>
        <w:rPr>
          <w:rFonts w:ascii="Calibri" w:eastAsia="Times New Roman" w:hAnsi="Calibri" w:cs="Calibri"/>
          <w:color w:val="000000"/>
        </w:rPr>
      </w:pP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iii.</w:t>
      </w:r>
      <w:r w:rsidRPr="00D032DC">
        <w:rPr>
          <w:rFonts w:ascii="Times New Roman" w:eastAsia="Times New Roman" w:hAnsi="Times New Roman" w:cs="Times New Roman"/>
          <w:color w:val="000000"/>
          <w:sz w:val="14"/>
          <w:szCs w:val="14"/>
        </w:rPr>
        <w:t>    </w:t>
      </w:r>
      <w:proofErr w:type="gramStart"/>
      <w:r w:rsidRPr="00D032DC">
        <w:rPr>
          <w:rFonts w:ascii="Arial" w:eastAsia="Times New Roman" w:hAnsi="Arial" w:cs="Arial"/>
          <w:color w:val="000000"/>
          <w:sz w:val="20"/>
          <w:szCs w:val="20"/>
        </w:rPr>
        <w:t>royalties</w:t>
      </w:r>
      <w:proofErr w:type="gramEnd"/>
      <w:r w:rsidRPr="00D032DC">
        <w:rPr>
          <w:rFonts w:ascii="Arial" w:eastAsia="Times New Roman" w:hAnsi="Arial" w:cs="Arial"/>
          <w:color w:val="000000"/>
          <w:sz w:val="20"/>
          <w:szCs w:val="20"/>
        </w:rPr>
        <w:t xml:space="preserve"> and fees for technical services;</w:t>
      </w:r>
    </w:p>
    <w:p w:rsidR="00D032DC" w:rsidRPr="00D032DC" w:rsidRDefault="00D032DC" w:rsidP="00D032DC">
      <w:pPr>
        <w:spacing w:before="100" w:line="240" w:lineRule="auto"/>
        <w:ind w:left="2160" w:hanging="2160"/>
        <w:jc w:val="both"/>
        <w:rPr>
          <w:rFonts w:ascii="Calibri" w:eastAsia="Times New Roman" w:hAnsi="Calibri" w:cs="Calibri"/>
          <w:color w:val="000000"/>
        </w:rPr>
      </w:pP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iv.</w:t>
      </w:r>
      <w:r w:rsidRPr="00D032DC">
        <w:rPr>
          <w:rFonts w:ascii="Times New Roman" w:eastAsia="Times New Roman" w:hAnsi="Times New Roman" w:cs="Times New Roman"/>
          <w:color w:val="000000"/>
          <w:sz w:val="14"/>
          <w:szCs w:val="14"/>
        </w:rPr>
        <w:t>    </w:t>
      </w:r>
      <w:proofErr w:type="gramStart"/>
      <w:r w:rsidRPr="00D032DC">
        <w:rPr>
          <w:rFonts w:ascii="Arial" w:eastAsia="Times New Roman" w:hAnsi="Arial" w:cs="Arial"/>
          <w:color w:val="000000"/>
          <w:sz w:val="20"/>
          <w:szCs w:val="20"/>
        </w:rPr>
        <w:t>income</w:t>
      </w:r>
      <w:proofErr w:type="gramEnd"/>
      <w:r w:rsidRPr="00D032DC">
        <w:rPr>
          <w:rFonts w:ascii="Arial" w:eastAsia="Times New Roman" w:hAnsi="Arial" w:cs="Arial"/>
          <w:color w:val="000000"/>
          <w:sz w:val="20"/>
          <w:szCs w:val="20"/>
        </w:rPr>
        <w:t xml:space="preserve"> in the meaning of paragraph 4 of Article 13;</w:t>
      </w:r>
    </w:p>
    <w:p w:rsidR="00D032DC" w:rsidRPr="00D032DC" w:rsidRDefault="00D032DC" w:rsidP="00D032DC">
      <w:pPr>
        <w:spacing w:before="100" w:line="240" w:lineRule="auto"/>
        <w:ind w:left="2160" w:hanging="2160"/>
        <w:jc w:val="both"/>
        <w:rPr>
          <w:rFonts w:ascii="Calibri" w:eastAsia="Times New Roman" w:hAnsi="Calibri" w:cs="Calibri"/>
          <w:color w:val="000000"/>
        </w:rPr>
      </w:pPr>
      <w:r w:rsidRPr="00D032DC">
        <w:rPr>
          <w:rFonts w:ascii="Times New Roman" w:eastAsia="Times New Roman" w:hAnsi="Times New Roman" w:cs="Times New Roman"/>
          <w:color w:val="000000"/>
          <w:sz w:val="14"/>
          <w:szCs w:val="14"/>
        </w:rPr>
        <w:t>                                         </w:t>
      </w:r>
      <w:proofErr w:type="gramStart"/>
      <w:r w:rsidRPr="00D032DC">
        <w:rPr>
          <w:rFonts w:ascii="Arial" w:eastAsia="Times New Roman" w:hAnsi="Arial" w:cs="Arial"/>
          <w:color w:val="000000"/>
          <w:sz w:val="20"/>
          <w:szCs w:val="20"/>
        </w:rPr>
        <w:t>v</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directors' fees;</w:t>
      </w:r>
    </w:p>
    <w:p w:rsidR="00D032DC" w:rsidRPr="00D032DC" w:rsidRDefault="00D032DC" w:rsidP="00D032DC">
      <w:pPr>
        <w:spacing w:before="100" w:line="240" w:lineRule="auto"/>
        <w:ind w:left="2160" w:hanging="2160"/>
        <w:jc w:val="both"/>
        <w:rPr>
          <w:rFonts w:ascii="Calibri" w:eastAsia="Times New Roman" w:hAnsi="Calibri" w:cs="Calibri"/>
          <w:color w:val="000000"/>
        </w:rPr>
      </w:pP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vi.</w:t>
      </w:r>
      <w:r w:rsidRPr="00D032DC">
        <w:rPr>
          <w:rFonts w:ascii="Times New Roman" w:eastAsia="Times New Roman" w:hAnsi="Times New Roman" w:cs="Times New Roman"/>
          <w:color w:val="000000"/>
          <w:sz w:val="14"/>
          <w:szCs w:val="14"/>
        </w:rPr>
        <w:t>    </w:t>
      </w:r>
      <w:proofErr w:type="gramStart"/>
      <w:r w:rsidRPr="00D032DC">
        <w:rPr>
          <w:rFonts w:ascii="Arial" w:eastAsia="Times New Roman" w:hAnsi="Arial" w:cs="Arial"/>
          <w:color w:val="000000"/>
          <w:sz w:val="20"/>
          <w:szCs w:val="20"/>
        </w:rPr>
        <w:t>income</w:t>
      </w:r>
      <w:proofErr w:type="gramEnd"/>
      <w:r w:rsidRPr="00D032DC">
        <w:rPr>
          <w:rFonts w:ascii="Arial" w:eastAsia="Times New Roman" w:hAnsi="Arial" w:cs="Arial"/>
          <w:color w:val="000000"/>
          <w:sz w:val="20"/>
          <w:szCs w:val="20"/>
        </w:rPr>
        <w:t xml:space="preserve"> of artistes and sportspersons.</w:t>
      </w:r>
    </w:p>
    <w:p w:rsidR="00D032DC" w:rsidRPr="00D032DC" w:rsidRDefault="00D032DC" w:rsidP="00D032DC">
      <w:pPr>
        <w:spacing w:before="100" w:line="240" w:lineRule="auto"/>
        <w:ind w:left="1080" w:hanging="360"/>
        <w:jc w:val="both"/>
        <w:rPr>
          <w:rFonts w:ascii="Calibri" w:eastAsia="Times New Roman" w:hAnsi="Calibri" w:cs="Calibri"/>
          <w:color w:val="000000"/>
        </w:rPr>
      </w:pPr>
      <w:r w:rsidRPr="00D032DC">
        <w:rPr>
          <w:rFonts w:ascii="Arial" w:eastAsia="Times New Roman" w:hAnsi="Arial" w:cs="Arial"/>
          <w:color w:val="000000"/>
          <w:sz w:val="20"/>
          <w:szCs w:val="20"/>
        </w:rPr>
        <w:lastRenderedPageBreak/>
        <w:t>c.</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 xml:space="preserve">For the purpose of credit referred to in letter (ii) of sub-paragraph (b) the Indian tax shall be deemed to be 10 per cent. </w:t>
      </w:r>
      <w:proofErr w:type="gramStart"/>
      <w:r w:rsidRPr="00D032DC">
        <w:rPr>
          <w:rFonts w:ascii="Arial" w:eastAsia="Times New Roman" w:hAnsi="Arial" w:cs="Arial"/>
          <w:color w:val="000000"/>
          <w:sz w:val="20"/>
          <w:szCs w:val="20"/>
        </w:rPr>
        <w:t>of</w:t>
      </w:r>
      <w:proofErr w:type="gramEnd"/>
      <w:r w:rsidRPr="00D032DC">
        <w:rPr>
          <w:rFonts w:ascii="Arial" w:eastAsia="Times New Roman" w:hAnsi="Arial" w:cs="Arial"/>
          <w:color w:val="000000"/>
          <w:sz w:val="20"/>
          <w:szCs w:val="20"/>
        </w:rPr>
        <w:t xml:space="preserve"> the gross amount of the interest, if the Indian tax is reduced to a lower rate or totally waived according to domestic law, irrespective of the amount of tax actually paid.</w:t>
      </w:r>
    </w:p>
    <w:p w:rsidR="00D032DC" w:rsidRPr="00D032DC" w:rsidRDefault="00D032DC" w:rsidP="00D032DC">
      <w:pPr>
        <w:spacing w:before="100" w:line="240" w:lineRule="auto"/>
        <w:ind w:left="1080" w:hanging="360"/>
        <w:jc w:val="both"/>
        <w:rPr>
          <w:rFonts w:ascii="Calibri" w:eastAsia="Times New Roman" w:hAnsi="Calibri" w:cs="Calibri"/>
          <w:color w:val="000000"/>
        </w:rPr>
      </w:pPr>
      <w:r w:rsidRPr="00D032DC">
        <w:rPr>
          <w:rFonts w:ascii="Arial" w:eastAsia="Times New Roman" w:hAnsi="Arial" w:cs="Arial"/>
          <w:color w:val="000000"/>
          <w:sz w:val="20"/>
          <w:szCs w:val="20"/>
        </w:rPr>
        <w:t>d.</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provisions of sub-paragraph (c) shall apply for the first 12 fiscal years for which this Agreement is effective.</w:t>
      </w:r>
    </w:p>
    <w:p w:rsidR="00D032DC" w:rsidRPr="00D032DC" w:rsidRDefault="00D032DC" w:rsidP="00D032DC">
      <w:pPr>
        <w:spacing w:before="100" w:line="240" w:lineRule="auto"/>
        <w:ind w:left="1080" w:hanging="360"/>
        <w:jc w:val="both"/>
        <w:rPr>
          <w:rFonts w:ascii="Calibri" w:eastAsia="Times New Roman" w:hAnsi="Calibri" w:cs="Calibri"/>
          <w:color w:val="000000"/>
        </w:rPr>
      </w:pPr>
      <w:r w:rsidRPr="00D032DC">
        <w:rPr>
          <w:rFonts w:ascii="Arial" w:eastAsia="Times New Roman" w:hAnsi="Arial" w:cs="Arial"/>
          <w:color w:val="000000"/>
          <w:sz w:val="20"/>
          <w:szCs w:val="20"/>
        </w:rPr>
        <w:t>e.</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Notwithstanding the provisions of sub-paragraph (a) items of income dealt with in Articles 7 and 10 and gains derived from the alienation of the business property of a permanent establishment as well as the items of capital underlying such income shall be exempted from German tax only if the resident of the Federal Republic of Germany can prove that the receipts of the permanent establishment or company are derived exclusively or almost exclusively from active operations.</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color w:val="000000"/>
          <w:sz w:val="20"/>
          <w:szCs w:val="20"/>
        </w:rPr>
        <w:t>In the case of items of income dealt with in Article 10 and the items of capital underlying such income the exemption shall apply even if the dividends are derived from holdings in other companies being residents of the Republic of India which carry on active operations and in which the company which last made a distribution has a holding of more than 25 per cent.</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color w:val="000000"/>
          <w:sz w:val="20"/>
          <w:szCs w:val="20"/>
        </w:rPr>
        <w:t>Active operations are the following:</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color w:val="000000"/>
          <w:sz w:val="20"/>
          <w:szCs w:val="20"/>
        </w:rPr>
        <w:t>Producing or selling goods or merchandise, giving technical advice or rendering engineering services, or doing banking or insurance business, within the Republic of India.</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color w:val="000000"/>
          <w:sz w:val="20"/>
          <w:szCs w:val="20"/>
        </w:rPr>
        <w:t>If this is not proved, only the credit procedure as per sub-paragraph (b) shall apply.</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2.</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Tax shall be determined in the case of a resident of the Republic of India as follows:</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color w:val="000000"/>
          <w:sz w:val="20"/>
          <w:szCs w:val="20"/>
        </w:rPr>
        <w:t>Where a resident of the Republic of India derives income or owns capital which, in accordance with the provisions of this Agreement, may be taxed in the Federal Republic of Germany, the Republic of India shall allow as a deduction from the tax on such income of that resident an amount equal to the income-tax paid in the Federal Republic of Germany, whether directly or by deduction, and as a deduction from the tax on such capital of that resident an amount equal to the capital tax paid in the Federal Republic of Germany. Such deduction in either case shall not, however, exceed that part of the income-tax or capital tax (as computed before the deduction is given) which is attributable, as the case may be, to the income or the capital which may be taxed in the Federal Republic of Germany.</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3.</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laws in force in either of the Contracting States shall continue to govern the taxation of income and capital in the respective Contracting States except where express provision to the contrary is made in this Agreement.</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Article 24</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NON-DISCRIMINATION</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1.</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and under the same conditions are or may be subjected. This provision shall, notwithstanding the provisions of Article 1, also apply to persons who are not residents of one or both of the Contracting States.</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2.</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 xml:space="preserve">The taxation of a permanent establishment which an enterprise of a Contracting State has in the other Contracting State shall not be less favourably levied in that other State than the taxation levied on enterprises of that other State carrying on the same activities. This provision shall not be construed as preventing a Contracting State from charging the profits of a permanent establishment which a company of the other Contracting State has in the first-mentioned State at </w:t>
      </w:r>
      <w:r w:rsidRPr="00D032DC">
        <w:rPr>
          <w:rFonts w:ascii="Arial" w:eastAsia="Times New Roman" w:hAnsi="Arial" w:cs="Arial"/>
          <w:color w:val="000000"/>
          <w:sz w:val="20"/>
          <w:szCs w:val="20"/>
        </w:rPr>
        <w:lastRenderedPageBreak/>
        <w:t>a rate of tax which is higher than that imposed on the profits of a similar company of the first-mentioned Contracting State, nor as being in conflict with the provisions of paragraph 3 of Article 7 of this Agreement. Further, this provision shall not be construed as obliging a Contracting State to grant to residents of the other Contracting State any personal allowances, reliefs and reductions for taxation purposes which it grants only to its own residents.</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3.</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Except where the provisions of Article 9, paragraph 7 of Article 11, or paragraph 7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resident of the first-mentioned State.</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4.</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 mentioned State are or may be subjected.</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Article 25</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MUTUAL AGREEMENT PROCEDURE</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1.</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Where a person considers that the actions of one or both of the Contracting States result or will result for him in taxation not in accordance with the provisions of this Agreement, he may, irrespective of the remedies provided by the domestic law of those States, present his case to the competent authority of the Contracting State of which he is a resident or, if his case comes under paragraph 1 of Article 24, to that of the Contracting State of which he is a national. The case must be presented within three years from the first notification of the action resulting in taxation not in accordance with the provisions of this Agreement.</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2.</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this Agreement. Any agreement reached shall be implemented notwithstanding any time limits in the domestic law of the Contracting States.</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3.</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this Agreement. They may also consult together for the elimination of double taxation in cases not provided for in this Agreement.</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4.</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competent authorities of the Contracting States may establish by mutual agreement the mode of application of the provisions of this Agreement regarding the exemption or reduction of taxes.</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5.</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Article 26</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EXCHANGE OF INFORMATION</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1.</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 xml:space="preserve">The competent authorities of the Contracting States shall exchange such information as is necessary for carrying out the provisions of this Agreement. Any information received by a </w:t>
      </w:r>
      <w:r w:rsidRPr="00D032DC">
        <w:rPr>
          <w:rFonts w:ascii="Arial" w:eastAsia="Times New Roman" w:hAnsi="Arial" w:cs="Arial"/>
          <w:color w:val="000000"/>
          <w:sz w:val="20"/>
          <w:szCs w:val="20"/>
        </w:rPr>
        <w:lastRenderedPageBreak/>
        <w:t>Contracting State shall be treated as secret in the same manner as information obtained under the domestic laws of that State and shall be disclosed only to persons or authorities (including courts and administrative bodies) involved in the assessment or collection of, the enforcement or prosecution in respect of, or the determination of appeals in relation to, the taxes covered by this Agreement. Such persons or authorities shall use the information only for such purposes. They may disclose the information in public court proceedings or in judicial decisions.</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2.</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In no case shall the provisions of paragraph 1 be construed so as to impose on a Contracting State the obligation:</w:t>
      </w:r>
    </w:p>
    <w:p w:rsidR="00D032DC" w:rsidRPr="00D032DC" w:rsidRDefault="00D032DC" w:rsidP="00D032DC">
      <w:pPr>
        <w:spacing w:before="100" w:line="240" w:lineRule="auto"/>
        <w:ind w:left="144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a</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to carry out administrative measures at variance with the laws and administrative practice of that or of the other Contracting State;</w:t>
      </w:r>
    </w:p>
    <w:p w:rsidR="00D032DC" w:rsidRPr="00D032DC" w:rsidRDefault="00D032DC" w:rsidP="00D032DC">
      <w:pPr>
        <w:spacing w:before="100" w:line="240" w:lineRule="auto"/>
        <w:ind w:left="144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b</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to supply information which is not obtainable under the laws or in the normal course of the administration of that or of the other Contracting State;</w:t>
      </w:r>
    </w:p>
    <w:p w:rsidR="00D032DC" w:rsidRPr="00D032DC" w:rsidRDefault="00D032DC" w:rsidP="00D032DC">
      <w:pPr>
        <w:spacing w:before="100" w:line="240" w:lineRule="auto"/>
        <w:ind w:left="1440" w:hanging="360"/>
        <w:jc w:val="both"/>
        <w:rPr>
          <w:rFonts w:ascii="Calibri" w:eastAsia="Times New Roman" w:hAnsi="Calibri" w:cs="Calibri"/>
          <w:color w:val="000000"/>
        </w:rPr>
      </w:pPr>
      <w:r w:rsidRPr="00D032DC">
        <w:rPr>
          <w:rFonts w:ascii="Arial" w:eastAsia="Times New Roman" w:hAnsi="Arial" w:cs="Arial"/>
          <w:color w:val="000000"/>
          <w:sz w:val="20"/>
          <w:szCs w:val="20"/>
        </w:rPr>
        <w:t>c.</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to supply information which would disclose any trade, business, industrial, commercial or professional secret or trade process, or information, the disclosure of which would be contrary to public policy (order public)</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Article 27</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DIPLOMATIC AND CONSULAR PRIVILEGES</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color w:val="000000"/>
          <w:sz w:val="20"/>
          <w:szCs w:val="20"/>
        </w:rPr>
        <w:t>Nothing in this Agreement shall affect the fiscal privileges of members of a diplomatic mission, a consular post or an international organisation under the general rules of international law or under the provisions of special agreements.</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Article 28</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ENTRY INTO FORCE</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1.</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The Governments of the Contracting States shall notify to each other that the legal requirements for the entry into force of this Agreement have been complied with.</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t>2.</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This Agreement shall enter into force one month after receipt of the latter of the notifications referred to in paragraph 1 and shall have effect:</w:t>
      </w:r>
    </w:p>
    <w:p w:rsidR="00D032DC" w:rsidRPr="00D032DC" w:rsidRDefault="00D032DC" w:rsidP="00D032DC">
      <w:pPr>
        <w:spacing w:before="100" w:line="240" w:lineRule="auto"/>
        <w:ind w:left="144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a</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In the Federal Republic of Germany:</w:t>
      </w:r>
    </w:p>
    <w:p w:rsidR="00D032DC" w:rsidRPr="00D032DC" w:rsidRDefault="00D032DC" w:rsidP="00D032DC">
      <w:pPr>
        <w:spacing w:before="100" w:line="240" w:lineRule="auto"/>
        <w:ind w:left="2160" w:hanging="2160"/>
        <w:jc w:val="both"/>
        <w:rPr>
          <w:rFonts w:ascii="Calibri" w:eastAsia="Times New Roman" w:hAnsi="Calibri" w:cs="Calibri"/>
          <w:color w:val="000000"/>
        </w:rPr>
      </w:pP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in the case of taxes withheld at source on dividends, interest, royalties and fees for technical services, in respect of amounts paid on or after the first day of January, of the calendar year next following that in which this Agreement enters into force;</w:t>
      </w:r>
    </w:p>
    <w:p w:rsidR="00D032DC" w:rsidRPr="00D032DC" w:rsidRDefault="00D032DC" w:rsidP="00D032DC">
      <w:pPr>
        <w:spacing w:before="100" w:line="240" w:lineRule="auto"/>
        <w:ind w:left="2160" w:hanging="2160"/>
        <w:jc w:val="both"/>
        <w:rPr>
          <w:rFonts w:ascii="Calibri" w:eastAsia="Times New Roman" w:hAnsi="Calibri" w:cs="Calibri"/>
          <w:color w:val="000000"/>
        </w:rPr>
      </w:pP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ii.</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in the case of other taxes, in respect of taxes levied for periods beginning on or after the first day of January, of the calendar year next following that in which this Agreement enters into force;</w:t>
      </w:r>
    </w:p>
    <w:p w:rsidR="00D032DC" w:rsidRPr="00D032DC" w:rsidRDefault="00D032DC" w:rsidP="00D032DC">
      <w:pPr>
        <w:spacing w:before="100" w:line="240" w:lineRule="auto"/>
        <w:ind w:left="144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b</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in the Republic of India:</w:t>
      </w:r>
    </w:p>
    <w:p w:rsidR="00D032DC" w:rsidRPr="00D032DC" w:rsidRDefault="00D032DC" w:rsidP="00D032DC">
      <w:pPr>
        <w:spacing w:before="100" w:line="240" w:lineRule="auto"/>
        <w:ind w:left="2160" w:hanging="2160"/>
        <w:jc w:val="both"/>
        <w:rPr>
          <w:rFonts w:ascii="Calibri" w:eastAsia="Times New Roman" w:hAnsi="Calibri" w:cs="Calibri"/>
          <w:color w:val="000000"/>
        </w:rPr>
      </w:pP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in respect of income arising in any fiscal year beginning on or after the first day of April, following the calendar year in which this Agreement enters into force;</w:t>
      </w:r>
    </w:p>
    <w:p w:rsidR="00D032DC" w:rsidRPr="00D032DC" w:rsidRDefault="00D032DC" w:rsidP="00D032DC">
      <w:pPr>
        <w:spacing w:before="100" w:line="240" w:lineRule="auto"/>
        <w:ind w:left="2160" w:hanging="2160"/>
        <w:jc w:val="both"/>
        <w:rPr>
          <w:rFonts w:ascii="Calibri" w:eastAsia="Times New Roman" w:hAnsi="Calibri" w:cs="Calibri"/>
          <w:color w:val="000000"/>
        </w:rPr>
      </w:pP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ii.</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in respect of capital which is held on the last day of any fiscal year beginning on or after the first day of April, following the calendar year in which this Agreement enters into force.</w:t>
      </w:r>
    </w:p>
    <w:p w:rsidR="00D032DC" w:rsidRPr="00D032DC" w:rsidRDefault="00D032DC" w:rsidP="00D032DC">
      <w:pPr>
        <w:spacing w:before="100" w:line="240" w:lineRule="auto"/>
        <w:ind w:left="720" w:hanging="360"/>
        <w:jc w:val="both"/>
        <w:rPr>
          <w:rFonts w:ascii="Calibri" w:eastAsia="Times New Roman" w:hAnsi="Calibri" w:cs="Calibri"/>
          <w:color w:val="000000"/>
        </w:rPr>
      </w:pPr>
      <w:r w:rsidRPr="00D032DC">
        <w:rPr>
          <w:rFonts w:ascii="Arial" w:eastAsia="Times New Roman" w:hAnsi="Arial" w:cs="Arial"/>
          <w:color w:val="000000"/>
          <w:sz w:val="20"/>
          <w:szCs w:val="20"/>
        </w:rPr>
        <w:lastRenderedPageBreak/>
        <w:t>3.</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Upon the entry into force of this Agreement the Agreement between the Government of the Federal Republic of Germany and the Government of India for the Avoidance of Double Taxation of income signed on 18th March, 1959, and the Protocol amending the Agreement between the Government of the Federal Republic of Germany and the Government of India for the Avoidance of Double Taxation of Income signed on 28th June, 1984, along with the Exchange of Notes of the same date shall expire and shall cease to have effect as from the date on which the provisions of this Agreement commence to have effect.</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Article 29</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b/>
          <w:bCs/>
          <w:color w:val="000000"/>
          <w:sz w:val="20"/>
          <w:szCs w:val="20"/>
        </w:rPr>
        <w:t>TERMINATION</w:t>
      </w:r>
    </w:p>
    <w:p w:rsidR="00D032DC" w:rsidRPr="00D032DC" w:rsidRDefault="00D032DC" w:rsidP="00D032DC">
      <w:pPr>
        <w:spacing w:before="100" w:line="240" w:lineRule="auto"/>
        <w:jc w:val="both"/>
        <w:rPr>
          <w:rFonts w:ascii="Calibri" w:eastAsia="Times New Roman" w:hAnsi="Calibri" w:cs="Calibri"/>
          <w:color w:val="000000"/>
        </w:rPr>
      </w:pPr>
      <w:r w:rsidRPr="00D032DC">
        <w:rPr>
          <w:rFonts w:ascii="Arial" w:eastAsia="Times New Roman" w:hAnsi="Arial" w:cs="Arial"/>
          <w:color w:val="000000"/>
          <w:sz w:val="20"/>
          <w:szCs w:val="20"/>
        </w:rPr>
        <w:t>This Agreement shall continue in effect indefinitely but either of the Contracting States may, on or before the thirtieth day of June, in any calendar year beginning after the expiration of a period of five years from the date of its entry into force, give the other Contracting State, through diplomatic channels, written notice of termination and, in such event, this Agreement shall cease to have effect:</w:t>
      </w:r>
    </w:p>
    <w:p w:rsidR="00D032DC" w:rsidRPr="00D032DC" w:rsidRDefault="00D032DC" w:rsidP="00D032DC">
      <w:pPr>
        <w:spacing w:before="100" w:line="240" w:lineRule="auto"/>
        <w:ind w:left="72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a</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In the Federal Republic of Germany:</w:t>
      </w:r>
    </w:p>
    <w:p w:rsidR="00D032DC" w:rsidRPr="00D032DC" w:rsidRDefault="00D032DC" w:rsidP="00D032DC">
      <w:pPr>
        <w:spacing w:before="100" w:line="240" w:lineRule="auto"/>
        <w:ind w:left="1440" w:hanging="1440"/>
        <w:jc w:val="both"/>
        <w:rPr>
          <w:rFonts w:ascii="Calibri" w:eastAsia="Times New Roman" w:hAnsi="Calibri" w:cs="Calibri"/>
          <w:color w:val="000000"/>
        </w:rPr>
      </w:pP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in the case of taxes withheld at source on dividends, interest, royalties and fees for technical services, in respect of amounts paid on or after the first day of January, of the calendar year next following that in which notice of termination is given;</w:t>
      </w:r>
    </w:p>
    <w:p w:rsidR="00D032DC" w:rsidRPr="00D032DC" w:rsidRDefault="00D032DC" w:rsidP="00D032DC">
      <w:pPr>
        <w:spacing w:before="100" w:line="240" w:lineRule="auto"/>
        <w:ind w:left="1440" w:hanging="1440"/>
        <w:jc w:val="both"/>
        <w:rPr>
          <w:rFonts w:ascii="Calibri" w:eastAsia="Times New Roman" w:hAnsi="Calibri" w:cs="Calibri"/>
          <w:color w:val="000000"/>
        </w:rPr>
      </w:pP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ii.</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in the case of other taxes, in respect of taxes levied for periods beginning on or after the first day of January, of the calendar year next following that in which notice of termination is given;</w:t>
      </w:r>
    </w:p>
    <w:p w:rsidR="00D032DC" w:rsidRPr="00D032DC" w:rsidRDefault="00D032DC" w:rsidP="00D032DC">
      <w:pPr>
        <w:spacing w:before="100" w:line="240" w:lineRule="auto"/>
        <w:ind w:left="720" w:hanging="360"/>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a</w:t>
      </w:r>
      <w:proofErr w:type="gramEnd"/>
      <w:r w:rsidRPr="00D032DC">
        <w:rPr>
          <w:rFonts w:ascii="Arial" w:eastAsia="Times New Roman" w:hAnsi="Arial" w:cs="Arial"/>
          <w:color w:val="000000"/>
          <w:sz w:val="20"/>
          <w:szCs w:val="20"/>
        </w:rPr>
        <w:t>.</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In the Republic of India:</w:t>
      </w:r>
    </w:p>
    <w:p w:rsidR="00D032DC" w:rsidRPr="00D032DC" w:rsidRDefault="00D032DC" w:rsidP="00D032DC">
      <w:pPr>
        <w:spacing w:before="100" w:line="240" w:lineRule="auto"/>
        <w:ind w:left="1440" w:hanging="1440"/>
        <w:jc w:val="both"/>
        <w:rPr>
          <w:rFonts w:ascii="Calibri" w:eastAsia="Times New Roman" w:hAnsi="Calibri" w:cs="Calibri"/>
          <w:color w:val="000000"/>
        </w:rPr>
      </w:pP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in respect of income arising in any fiscal year beginning on or after the first day of April, following the calendar year in which the notice of termination is given;</w:t>
      </w:r>
    </w:p>
    <w:p w:rsidR="00D032DC" w:rsidRPr="00D032DC" w:rsidRDefault="00D032DC" w:rsidP="00D032DC">
      <w:pPr>
        <w:spacing w:before="100" w:line="240" w:lineRule="auto"/>
        <w:ind w:left="1440" w:hanging="1440"/>
        <w:jc w:val="both"/>
        <w:rPr>
          <w:rFonts w:ascii="Calibri" w:eastAsia="Times New Roman" w:hAnsi="Calibri" w:cs="Calibri"/>
          <w:color w:val="000000"/>
        </w:rPr>
      </w:pP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ii.</w:t>
      </w:r>
      <w:r w:rsidRPr="00D032DC">
        <w:rPr>
          <w:rFonts w:ascii="Times New Roman" w:eastAsia="Times New Roman" w:hAnsi="Times New Roman" w:cs="Times New Roman"/>
          <w:color w:val="000000"/>
          <w:sz w:val="14"/>
          <w:szCs w:val="14"/>
        </w:rPr>
        <w:t>        </w:t>
      </w:r>
      <w:r w:rsidRPr="00D032DC">
        <w:rPr>
          <w:rFonts w:ascii="Arial" w:eastAsia="Times New Roman" w:hAnsi="Arial" w:cs="Arial"/>
          <w:color w:val="000000"/>
          <w:sz w:val="20"/>
          <w:szCs w:val="20"/>
        </w:rPr>
        <w:t>in respect of capital which is held on the last day of any fiscal year beginning on or after the first day of April, following the calendar year in which the notice of termination is given.</w:t>
      </w:r>
    </w:p>
    <w:p w:rsidR="00D032DC" w:rsidRPr="00D032DC" w:rsidRDefault="00D032DC" w:rsidP="00D032DC">
      <w:pPr>
        <w:spacing w:before="100" w:line="240" w:lineRule="auto"/>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In witness whereof the undersigned being duly authorised thereto, have signed the present Agreement.</w:t>
      </w:r>
      <w:proofErr w:type="gramEnd"/>
    </w:p>
    <w:p w:rsidR="00D032DC" w:rsidRPr="00D032DC" w:rsidRDefault="00D032DC" w:rsidP="00D032DC">
      <w:pPr>
        <w:spacing w:before="100" w:line="240" w:lineRule="auto"/>
        <w:jc w:val="both"/>
        <w:rPr>
          <w:rFonts w:ascii="Calibri" w:eastAsia="Times New Roman" w:hAnsi="Calibri" w:cs="Calibri"/>
          <w:color w:val="000000"/>
        </w:rPr>
      </w:pPr>
      <w:proofErr w:type="gramStart"/>
      <w:r w:rsidRPr="00D032DC">
        <w:rPr>
          <w:rFonts w:ascii="Arial" w:eastAsia="Times New Roman" w:hAnsi="Arial" w:cs="Arial"/>
          <w:color w:val="000000"/>
          <w:sz w:val="20"/>
          <w:szCs w:val="20"/>
        </w:rPr>
        <w:t>Done at Bonn on June 19th 1995, in two originals, each in German, Hindi and English languages, all three texts being authentic.</w:t>
      </w:r>
      <w:proofErr w:type="gramEnd"/>
      <w:r w:rsidRPr="00D032DC">
        <w:rPr>
          <w:rFonts w:ascii="Arial" w:eastAsia="Times New Roman" w:hAnsi="Arial" w:cs="Arial"/>
          <w:color w:val="000000"/>
          <w:sz w:val="20"/>
          <w:szCs w:val="20"/>
        </w:rPr>
        <w:t xml:space="preserve"> In case of divergent interpretation of </w:t>
      </w:r>
    </w:p>
    <w:sectPr w:rsidR="00D032DC" w:rsidRPr="00D03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2DC"/>
    <w:rsid w:val="00012524"/>
    <w:rsid w:val="00D03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2D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2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8029</Words>
  <Characters>45771</Characters>
  <Application>Microsoft Office Word</Application>
  <DocSecurity>0</DocSecurity>
  <Lines>381</Lines>
  <Paragraphs>107</Paragraphs>
  <ScaleCrop>false</ScaleCrop>
  <Company/>
  <LinksUpToDate>false</LinksUpToDate>
  <CharactersWithSpaces>53693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2019-07-23T06:36:00Z</dcterms:created>
  <dcterms:modified xsi:type="dcterms:W3CDTF">2019-07-23T06:36:00Z</dcterms:modified>
</cp:coreProperties>
</file>